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BA3" w:rsidRDefault="001C10B6" w:rsidP="001C10B6">
      <w:pPr>
        <w:pStyle w:val="ConsPlusNormal"/>
        <w:spacing w:line="276" w:lineRule="auto"/>
        <w:ind w:left="5523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«Утверждаю»</w:t>
      </w:r>
    </w:p>
    <w:p w:rsidR="001C10B6" w:rsidRDefault="001C10B6" w:rsidP="001C10B6">
      <w:pPr>
        <w:pStyle w:val="ConsPlusNormal"/>
        <w:spacing w:line="276" w:lineRule="auto"/>
        <w:ind w:left="5523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</w:t>
      </w:r>
    </w:p>
    <w:p w:rsidR="001C10B6" w:rsidRPr="0075658D" w:rsidRDefault="001C10B6" w:rsidP="001C10B6">
      <w:pPr>
        <w:pStyle w:val="ConsPlusNormal"/>
        <w:spacing w:line="276" w:lineRule="auto"/>
        <w:ind w:left="5523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Л.П.Полшкова</w:t>
      </w:r>
      <w:proofErr w:type="spellEnd"/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10B6" w:rsidRDefault="001C10B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F49FF" w:rsidRDefault="009F49F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F49FF" w:rsidRDefault="009F49FF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10B6" w:rsidRDefault="001C10B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10B6" w:rsidRDefault="001C10B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C10B6" w:rsidRPr="0075658D" w:rsidRDefault="001C10B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1C10B6" w:rsidRDefault="001C10B6" w:rsidP="001C10B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C10B6">
        <w:rPr>
          <w:rFonts w:ascii="Times New Roman" w:hAnsi="Times New Roman" w:cs="Times New Roman"/>
          <w:b/>
          <w:sz w:val="96"/>
          <w:szCs w:val="96"/>
        </w:rPr>
        <w:t>Программа</w:t>
      </w:r>
      <w:r w:rsidR="0012722C" w:rsidRPr="001C10B6">
        <w:rPr>
          <w:rFonts w:ascii="Times New Roman" w:hAnsi="Times New Roman" w:cs="Times New Roman"/>
          <w:b/>
          <w:sz w:val="96"/>
          <w:szCs w:val="96"/>
        </w:rPr>
        <w:t xml:space="preserve"> развития</w:t>
      </w:r>
    </w:p>
    <w:p w:rsidR="001C10B6" w:rsidRPr="001C10B6" w:rsidRDefault="001C10B6" w:rsidP="001C10B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МБОУ «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Темниковская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средняя общеобразовательная школа №1»</w:t>
      </w: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9FF" w:rsidRDefault="009F49FF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9FF" w:rsidRDefault="009F49FF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9FF" w:rsidRDefault="009F49FF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1C10B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1C10B6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Темников, 2024</w:t>
      </w: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0B6" w:rsidRPr="003924F7" w:rsidRDefault="001C10B6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="002120BE" w:rsidRPr="0075658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3D5636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636" w:rsidRPr="0075658D" w:rsidRDefault="003D5636" w:rsidP="003D56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636" w:rsidRDefault="003D5636" w:rsidP="00F60FB3">
            <w:pPr>
              <w:pStyle w:val="TableParagraph"/>
              <w:spacing w:before="75"/>
              <w:ind w:left="64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бюджетное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учреждение</w:t>
            </w:r>
            <w:r w:rsidR="00F60FB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F60FB3">
              <w:rPr>
                <w:sz w:val="24"/>
              </w:rPr>
              <w:t>Темниковская</w:t>
            </w:r>
            <w:proofErr w:type="spellEnd"/>
            <w:r w:rsidR="00F60FB3">
              <w:rPr>
                <w:sz w:val="24"/>
              </w:rPr>
              <w:t xml:space="preserve"> с</w:t>
            </w:r>
            <w:r>
              <w:rPr>
                <w:sz w:val="24"/>
              </w:rPr>
              <w:t>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№1»</w:t>
            </w:r>
          </w:p>
        </w:tc>
      </w:tr>
      <w:tr w:rsidR="00F60FB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Default="00F60FB3" w:rsidP="00F60FB3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before="75"/>
              <w:ind w:right="153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Федерации» от 29.12.2012 № 273-ФЗ.</w:t>
            </w:r>
          </w:p>
          <w:p w:rsidR="00F60FB3" w:rsidRDefault="00F60FB3" w:rsidP="00F60FB3">
            <w:pPr>
              <w:pStyle w:val="TableParagraph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</w:t>
            </w:r>
          </w:p>
          <w:p w:rsidR="00F60FB3" w:rsidRDefault="00F60FB3" w:rsidP="00F60FB3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№16).</w:t>
            </w:r>
          </w:p>
          <w:p w:rsidR="00F60FB3" w:rsidRDefault="00F60FB3" w:rsidP="00F60FB3">
            <w:pPr>
              <w:pStyle w:val="TableParagraph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ind w:left="202" w:hanging="138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21.06.2021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Р-</w:t>
            </w:r>
            <w:r>
              <w:rPr>
                <w:spacing w:val="-5"/>
                <w:sz w:val="24"/>
              </w:rPr>
              <w:t>126</w:t>
            </w:r>
          </w:p>
          <w:p w:rsidR="00F60FB3" w:rsidRDefault="00F60FB3" w:rsidP="00F60FB3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«Об утверждении ведомственной целевой программы "Развитие 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лиц, проявивших выдающиеся способности"».</w:t>
            </w:r>
          </w:p>
          <w:p w:rsidR="00F60FB3" w:rsidRDefault="00F60FB3" w:rsidP="00F60FB3">
            <w:pPr>
              <w:pStyle w:val="TableParagraph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детей до 2030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31.03.2022 № 678-р.</w:t>
            </w:r>
          </w:p>
          <w:p w:rsidR="00F60FB3" w:rsidRDefault="00F60FB3" w:rsidP="00F60FB3">
            <w:pPr>
              <w:pStyle w:val="TableParagraph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before="1"/>
              <w:ind w:right="130" w:firstLine="0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 года, утвержденная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29.05.2015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996-р.</w:t>
            </w:r>
          </w:p>
          <w:p w:rsidR="00F60FB3" w:rsidRDefault="00F60FB3" w:rsidP="00F60FB3">
            <w:pPr>
              <w:pStyle w:val="TableParagraph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31.05.2021№ 286 «Об утверждении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начального общего образования» (ФГОС-2021).</w:t>
            </w:r>
          </w:p>
          <w:p w:rsidR="00F60FB3" w:rsidRDefault="00F60FB3" w:rsidP="00F60FB3">
            <w:pPr>
              <w:pStyle w:val="TableParagraph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287 «Об утверждении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образования» (ФГОС-2021).</w:t>
            </w:r>
          </w:p>
          <w:p w:rsidR="00F60FB3" w:rsidRDefault="00F60FB3" w:rsidP="00F60FB3">
            <w:pPr>
              <w:pStyle w:val="TableParagraph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before="1"/>
              <w:ind w:right="323" w:firstLine="0"/>
              <w:rPr>
                <w:sz w:val="24"/>
              </w:rPr>
            </w:pPr>
            <w:r>
              <w:rPr>
                <w:sz w:val="24"/>
              </w:rPr>
              <w:t>Приказ Минобрнауки России от 17.05.2012 № 413 «Об утверждении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среднего общего образования».</w:t>
            </w:r>
          </w:p>
          <w:p w:rsidR="00F60FB3" w:rsidRDefault="00F60FB3" w:rsidP="00F60FB3">
            <w:pPr>
              <w:pStyle w:val="TableParagraph"/>
              <w:tabs>
                <w:tab w:val="left" w:pos="733"/>
                <w:tab w:val="left" w:pos="2328"/>
                <w:tab w:val="left" w:pos="4309"/>
                <w:tab w:val="left" w:pos="5717"/>
              </w:tabs>
              <w:ind w:left="64" w:right="42"/>
              <w:rPr>
                <w:sz w:val="24"/>
              </w:rPr>
            </w:pPr>
          </w:p>
          <w:p w:rsidR="00F60FB3" w:rsidRDefault="00F60FB3" w:rsidP="00F60FB3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line="237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июл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>474</w:t>
            </w:r>
            <w:r>
              <w:rPr>
                <w:sz w:val="24"/>
              </w:rPr>
              <w:t xml:space="preserve"> «О</w:t>
            </w:r>
            <w:r>
              <w:rPr>
                <w:sz w:val="24"/>
              </w:rPr>
              <w:t xml:space="preserve"> национальных целях развития Российской Федерации на период до 2030 года</w:t>
            </w:r>
            <w:r>
              <w:rPr>
                <w:sz w:val="24"/>
              </w:rPr>
              <w:t>».</w:t>
            </w:r>
          </w:p>
          <w:p w:rsidR="00F60FB3" w:rsidRDefault="00F60FB3" w:rsidP="00F60FB3">
            <w:pPr>
              <w:pStyle w:val="TableParagraph"/>
              <w:spacing w:before="30"/>
              <w:rPr>
                <w:b/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32" w:lineRule="auto"/>
              <w:ind w:right="46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Национальный проект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«Образование»,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президиумом Совета при президенте РФ (протокол от 03.09.2018 №10)</w:t>
            </w:r>
          </w:p>
          <w:p w:rsidR="00F60FB3" w:rsidRDefault="00F60FB3" w:rsidP="00F60FB3">
            <w:pPr>
              <w:pStyle w:val="a3"/>
              <w:rPr>
                <w:sz w:val="24"/>
              </w:rPr>
            </w:pPr>
          </w:p>
          <w:p w:rsidR="00F60FB3" w:rsidRDefault="00F60FB3" w:rsidP="00F60FB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32" w:lineRule="auto"/>
              <w:ind w:right="46" w:firstLine="0"/>
              <w:rPr>
                <w:sz w:val="24"/>
              </w:rPr>
            </w:pPr>
            <w:r>
              <w:rPr>
                <w:sz w:val="24"/>
              </w:rPr>
              <w:t>Устав МБОУ «</w:t>
            </w:r>
            <w:proofErr w:type="spellStart"/>
            <w:r>
              <w:rPr>
                <w:sz w:val="24"/>
              </w:rPr>
              <w:t>Темниковская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№1»</w:t>
            </w:r>
          </w:p>
        </w:tc>
      </w:tr>
      <w:tr w:rsidR="00F60FB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Pr="00F60FB3" w:rsidRDefault="00F60FB3" w:rsidP="00F60F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равных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обучающимся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доступного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 и обеспечения единого образовательного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обучающегося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благоприятного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мотивирующей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воспитывающей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активизацию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учебной,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интеллектуальной,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творческой,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направленных,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национальной идентичности, традиционных духовно-нравственных ценностей, сохранение образовательного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60FB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суверенитета страны.</w:t>
            </w:r>
          </w:p>
        </w:tc>
      </w:tr>
      <w:tr w:rsidR="00F60FB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Default="004354C9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механизма успешного прохождения ГИА обучающимися. Организация контроля результативности профильного и углубленного обучения, обучения по индивидуальным учебным планам.</w:t>
            </w:r>
          </w:p>
          <w:p w:rsidR="004354C9" w:rsidRDefault="004354C9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механизма участия обучающихся в ВСОШ:</w:t>
            </w:r>
          </w:p>
          <w:p w:rsidR="004354C9" w:rsidRDefault="004354C9" w:rsidP="004354C9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олимпиадное движение школьников;</w:t>
            </w:r>
          </w:p>
          <w:p w:rsidR="004354C9" w:rsidRDefault="004354C9" w:rsidP="004354C9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к участию во Всероссийской олимпиаде школьников;</w:t>
            </w:r>
          </w:p>
          <w:p w:rsidR="004354C9" w:rsidRDefault="004354C9" w:rsidP="004354C9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4354C9" w:rsidRPr="00C8033B" w:rsidRDefault="004354C9" w:rsidP="00C803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профессиональной компетенции по работе с обучающими</w:t>
            </w:r>
            <w:r w:rsidR="00C8033B" w:rsidRPr="00C8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ОВЗ и с инвалидностью. 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работников.</w:t>
            </w:r>
          </w:p>
          <w:p w:rsidR="00C8033B" w:rsidRPr="00C8033B" w:rsidRDefault="00C8033B" w:rsidP="00C803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механизма успешного участия обучающихся в ГТО: системы мотивирования/стимулирования обучающихся к участию во Всероссийской физкультурно-спортивном комплексе «Готов к труду и обороне»</w:t>
            </w:r>
          </w:p>
        </w:tc>
      </w:tr>
      <w:tr w:rsidR="00F60FB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Default="00C8033B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победителей и призеров регионального уровня ВСОШ на 50% от числа участников. Наличие участников, призеров, победителей заключительного этапа ВСОШ.</w:t>
            </w:r>
          </w:p>
          <w:p w:rsidR="00C8033B" w:rsidRPr="0075658D" w:rsidRDefault="00C8033B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реализация ИОМ педагогов, повышение,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количествапедагогическох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прошедших ПК по работе с обучающимися с ОВЗ, с инвалидностью (более 80%).</w:t>
            </w:r>
          </w:p>
        </w:tc>
      </w:tr>
      <w:tr w:rsidR="00F60FB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033B" w:rsidRDefault="00C8033B" w:rsidP="00C8033B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Административная команда МБОУ «</w:t>
            </w:r>
            <w:proofErr w:type="spellStart"/>
            <w:r>
              <w:rPr>
                <w:sz w:val="24"/>
              </w:rPr>
              <w:t>Темниковская</w:t>
            </w:r>
            <w:proofErr w:type="spellEnd"/>
            <w:r>
              <w:rPr>
                <w:sz w:val="24"/>
              </w:rPr>
              <w:t xml:space="preserve"> СОШ №1»:</w:t>
            </w:r>
          </w:p>
          <w:p w:rsidR="00C8033B" w:rsidRPr="00C8033B" w:rsidRDefault="00C8033B" w:rsidP="00C8033B">
            <w:pPr>
              <w:pStyle w:val="TableParagraph"/>
              <w:spacing w:before="73"/>
              <w:ind w:left="64"/>
              <w:rPr>
                <w:sz w:val="24"/>
              </w:rPr>
            </w:pPr>
            <w:r w:rsidRPr="00C8033B">
              <w:rPr>
                <w:sz w:val="24"/>
              </w:rPr>
              <w:t>директор</w:t>
            </w:r>
            <w:r w:rsidRPr="00C8033B">
              <w:rPr>
                <w:spacing w:val="34"/>
                <w:sz w:val="24"/>
              </w:rPr>
              <w:t xml:space="preserve"> </w:t>
            </w:r>
            <w:r w:rsidRPr="00C8033B">
              <w:rPr>
                <w:sz w:val="24"/>
              </w:rPr>
              <w:t>школы</w:t>
            </w:r>
            <w:r w:rsidRPr="00C8033B">
              <w:rPr>
                <w:spacing w:val="34"/>
                <w:sz w:val="24"/>
              </w:rPr>
              <w:t xml:space="preserve"> </w:t>
            </w:r>
            <w:proofErr w:type="spellStart"/>
            <w:r w:rsidR="00845D57">
              <w:rPr>
                <w:sz w:val="24"/>
              </w:rPr>
              <w:t>Полшкова</w:t>
            </w:r>
            <w:proofErr w:type="spellEnd"/>
            <w:r w:rsidR="00845D57">
              <w:rPr>
                <w:sz w:val="24"/>
              </w:rPr>
              <w:t xml:space="preserve"> Людмила Петровна</w:t>
            </w:r>
            <w:r w:rsidRPr="00C8033B">
              <w:rPr>
                <w:spacing w:val="-2"/>
                <w:sz w:val="24"/>
              </w:rPr>
              <w:t>,</w:t>
            </w:r>
          </w:p>
          <w:p w:rsidR="00845D57" w:rsidRPr="00AC3125" w:rsidRDefault="00C8033B" w:rsidP="00C8033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B">
              <w:rPr>
                <w:rFonts w:ascii="Times New Roman" w:hAnsi="Times New Roman" w:cs="Times New Roman"/>
                <w:sz w:val="24"/>
              </w:rPr>
              <w:t>заместитель</w:t>
            </w:r>
            <w:r w:rsidRPr="00C8033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C8033B">
              <w:rPr>
                <w:rFonts w:ascii="Times New Roman" w:hAnsi="Times New Roman" w:cs="Times New Roman"/>
                <w:sz w:val="24"/>
              </w:rPr>
              <w:t>директора</w:t>
            </w:r>
            <w:r w:rsidRPr="00C8033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C8033B">
              <w:rPr>
                <w:rFonts w:ascii="Times New Roman" w:hAnsi="Times New Roman" w:cs="Times New Roman"/>
                <w:sz w:val="24"/>
              </w:rPr>
              <w:t>по</w:t>
            </w:r>
            <w:r w:rsidRPr="00C8033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C8033B">
              <w:rPr>
                <w:rFonts w:ascii="Times New Roman" w:hAnsi="Times New Roman" w:cs="Times New Roman"/>
                <w:sz w:val="24"/>
              </w:rPr>
              <w:t>УВР</w:t>
            </w:r>
            <w:r w:rsidRPr="00C8033B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="00845D57" w:rsidRPr="00AC312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Симцова</w:t>
            </w:r>
            <w:proofErr w:type="spellEnd"/>
            <w:r w:rsidR="00845D57" w:rsidRPr="00AC312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Светлана </w:t>
            </w:r>
            <w:r w:rsidR="00845D57" w:rsidRPr="00AC3125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lastRenderedPageBreak/>
              <w:t>Васильевна</w:t>
            </w:r>
            <w:r w:rsidRPr="00AC31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FB3" w:rsidRPr="00C8033B" w:rsidRDefault="00C8033B" w:rsidP="00845D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3B">
              <w:rPr>
                <w:rFonts w:ascii="Times New Roman" w:hAnsi="Times New Roman" w:cs="Times New Roman"/>
                <w:sz w:val="24"/>
              </w:rPr>
              <w:t xml:space="preserve"> заместитель директора по ВР </w:t>
            </w:r>
            <w:r w:rsidR="00845D57">
              <w:rPr>
                <w:rFonts w:ascii="Times New Roman" w:hAnsi="Times New Roman" w:cs="Times New Roman"/>
                <w:sz w:val="24"/>
              </w:rPr>
              <w:t>Красноперова Ирина Николаевна</w:t>
            </w:r>
          </w:p>
        </w:tc>
      </w:tr>
      <w:tr w:rsidR="00F60FB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Default="00845D57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реализуется в период с 2024 по 2026 год.</w:t>
            </w:r>
          </w:p>
          <w:p w:rsidR="00845D57" w:rsidRDefault="00845D57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2026 г. – достижение заявленных целевых показателей и индикаторов Программы.</w:t>
            </w:r>
          </w:p>
          <w:p w:rsidR="00845D57" w:rsidRPr="00845D57" w:rsidRDefault="00845D57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3 года.</w:t>
            </w:r>
          </w:p>
        </w:tc>
      </w:tr>
      <w:tr w:rsidR="00F60FB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5D57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реализации </w:t>
            </w:r>
          </w:p>
          <w:p w:rsidR="00F60FB3" w:rsidRPr="0075658D" w:rsidRDefault="00845D57" w:rsidP="00845D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FB3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D57" w:rsidRDefault="00845D57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1-й этап – </w:t>
            </w:r>
            <w:r w:rsidR="00F60FB3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(2024 год)</w:t>
            </w:r>
          </w:p>
          <w:p w:rsidR="00AC3125" w:rsidRDefault="00AC3125" w:rsidP="00AC31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-й этап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C3125" w:rsidRDefault="00AC3125" w:rsidP="00AC31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-й этап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год)</w:t>
            </w:r>
          </w:p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FB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E469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 год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3125" w:rsidRDefault="00AC3125" w:rsidP="00AC312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1-й этап – 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Аналитико-диагностическая деятельность:</w:t>
            </w:r>
          </w:p>
          <w:p w:rsidR="00AC3125" w:rsidRDefault="00AC3125" w:rsidP="00AC3125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учебно-воспитательного процесса;</w:t>
            </w:r>
          </w:p>
          <w:p w:rsidR="00F60FB3" w:rsidRPr="00545A66" w:rsidRDefault="00F60FB3" w:rsidP="00545A66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</w:t>
            </w:r>
            <w:r w:rsidR="00AC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1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AC31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положения, </w:t>
            </w:r>
            <w:r w:rsidR="00545A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приказы, распоряжения</w:t>
            </w:r>
            <w:r w:rsidRPr="00AC31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545A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545A66" w:rsidRPr="00545A66" w:rsidRDefault="00545A66" w:rsidP="00545A66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A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Определение стратегии и тактики развития школы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F60FB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E469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2025-2027 </w:t>
            </w:r>
            <w:proofErr w:type="spellStart"/>
            <w:r w:rsidR="00E469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Default="00545A66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этап – практически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E46922" w:rsidRPr="00E46922" w:rsidRDefault="00545A66" w:rsidP="00E46922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дорожной карты программы развития: </w:t>
            </w:r>
            <w:proofErr w:type="spellStart"/>
            <w:r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профессиональной компетенции по работе с обучающимися с ОВЗ, с инвалидностью», </w:t>
            </w:r>
            <w:proofErr w:type="spellStart"/>
            <w:r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  <w:r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«Здоровье поколений», корректировка решений в сфере управления образовательной деятельности, д</w:t>
            </w:r>
          </w:p>
          <w:p w:rsidR="00545A66" w:rsidRPr="00E46922" w:rsidRDefault="00E46922" w:rsidP="00E46922">
            <w:pPr>
              <w:pStyle w:val="a3"/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45A66"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остижение школой уровня соответствия статусу «Школа </w:t>
            </w:r>
            <w:proofErr w:type="spellStart"/>
            <w:r w:rsidR="00545A66"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="00545A66"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 w:rsidR="00545A66" w:rsidRPr="00E46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не ниже среднего.</w:t>
            </w:r>
          </w:p>
        </w:tc>
      </w:tr>
      <w:tr w:rsidR="00F60FB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E469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2027 год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Default="00E46922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этап – 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46922" w:rsidRPr="0075658D" w:rsidRDefault="00E46922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и интерпретация данных на 3 года, соотнесение результатов реализации программы с поставленными целями и задачами, определение перспектив и путей дальнейшего развития. Методы мониторинга реализации программы развития: опрос, обсуждение, анкетирование, статистика, регулярная отчетность, тестирование.</w:t>
            </w:r>
          </w:p>
        </w:tc>
      </w:tr>
      <w:tr w:rsidR="00F60FB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Pr="0075658D" w:rsidRDefault="00E46922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настоящей Программы предлагается на счет бюджетного финансирования.</w:t>
            </w:r>
          </w:p>
        </w:tc>
      </w:tr>
      <w:tr w:rsidR="00F60FB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0FB3" w:rsidRPr="0075658D" w:rsidRDefault="00F60FB3" w:rsidP="00F60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FB3" w:rsidRDefault="00F60FB3" w:rsidP="00E469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контроль исполнения Программы развития школы осуществляет директор </w:t>
            </w:r>
            <w:proofErr w:type="spellStart"/>
            <w:r w:rsidR="00E4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Полшкова</w:t>
            </w:r>
            <w:proofErr w:type="spellEnd"/>
            <w:r w:rsidR="00E46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 и Педагогический совет школы.</w:t>
            </w:r>
          </w:p>
          <w:p w:rsidR="00E46922" w:rsidRDefault="00E46922" w:rsidP="00E469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и координацию работы школы по программе осуществляет директор, по проектам – ответственные исполнители: заместители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 и 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 Красноперова И.Н.</w:t>
            </w:r>
          </w:p>
          <w:p w:rsidR="00AF2AC5" w:rsidRDefault="00E46922" w:rsidP="00AF2AC5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Администр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ативная команда</w:t>
            </w:r>
            <w:r w:rsidR="00AF2AC5">
              <w:rPr>
                <w:color w:val="000000"/>
                <w:sz w:val="24"/>
                <w:szCs w:val="24"/>
              </w:rPr>
              <w:t xml:space="preserve"> осуществляет ведение</w:t>
            </w:r>
            <w:r w:rsidR="00AF2AC5">
              <w:rPr>
                <w:color w:val="1A1A1A"/>
                <w:sz w:val="24"/>
              </w:rPr>
              <w:t xml:space="preserve"> </w:t>
            </w:r>
            <w:r w:rsidR="00AF2AC5">
              <w:rPr>
                <w:color w:val="1A1A1A"/>
                <w:sz w:val="24"/>
              </w:rPr>
              <w:t>мониторинг</w:t>
            </w:r>
            <w:r w:rsidR="00AF2AC5">
              <w:rPr>
                <w:color w:val="1A1A1A"/>
                <w:spacing w:val="-9"/>
                <w:sz w:val="24"/>
              </w:rPr>
              <w:t xml:space="preserve"> </w:t>
            </w:r>
            <w:r w:rsidR="00AF2AC5">
              <w:rPr>
                <w:color w:val="1A1A1A"/>
                <w:sz w:val="24"/>
              </w:rPr>
              <w:t>эффективности реализации программы развития, проводят анализ.</w:t>
            </w:r>
          </w:p>
          <w:p w:rsidR="00E46922" w:rsidRPr="00AF2AC5" w:rsidRDefault="00AF2AC5" w:rsidP="00AF2A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C5">
              <w:rPr>
                <w:rFonts w:ascii="Times New Roman" w:hAnsi="Times New Roman" w:cs="Times New Roman"/>
                <w:color w:val="1A1A1A"/>
                <w:sz w:val="24"/>
              </w:rPr>
              <w:t>По итогам составляется аналитический отчет о результатах реализации программы развития.</w:t>
            </w:r>
            <w:r w:rsidRPr="00AF2AC5">
              <w:rPr>
                <w:rFonts w:ascii="Times New Roman" w:hAnsi="Times New Roman" w:cs="Times New Roman"/>
                <w:color w:val="1A1A1A"/>
                <w:spacing w:val="-10"/>
                <w:sz w:val="24"/>
              </w:rPr>
              <w:t xml:space="preserve"> </w:t>
            </w:r>
            <w:r w:rsidRPr="00AF2AC5">
              <w:rPr>
                <w:rFonts w:ascii="Times New Roman" w:hAnsi="Times New Roman" w:cs="Times New Roman"/>
                <w:color w:val="1A1A1A"/>
                <w:sz w:val="24"/>
              </w:rPr>
              <w:t>Корректировку</w:t>
            </w:r>
            <w:r w:rsidRPr="00AF2AC5">
              <w:rPr>
                <w:rFonts w:ascii="Times New Roman" w:hAnsi="Times New Roman" w:cs="Times New Roman"/>
                <w:color w:val="1A1A1A"/>
                <w:spacing w:val="-12"/>
                <w:sz w:val="24"/>
              </w:rPr>
              <w:t xml:space="preserve"> </w:t>
            </w:r>
            <w:r w:rsidRPr="00AF2AC5">
              <w:rPr>
                <w:rFonts w:ascii="Times New Roman" w:hAnsi="Times New Roman" w:cs="Times New Roman"/>
                <w:color w:val="1A1A1A"/>
                <w:sz w:val="24"/>
              </w:rPr>
              <w:t>программы</w:t>
            </w:r>
            <w:r w:rsidRPr="00AF2AC5">
              <w:rPr>
                <w:rFonts w:ascii="Times New Roman" w:hAnsi="Times New Roman" w:cs="Times New Roman"/>
                <w:color w:val="1A1A1A"/>
                <w:spacing w:val="-10"/>
                <w:sz w:val="24"/>
              </w:rPr>
              <w:t xml:space="preserve"> </w:t>
            </w:r>
            <w:r w:rsidRPr="00AF2AC5">
              <w:rPr>
                <w:rFonts w:ascii="Times New Roman" w:hAnsi="Times New Roman" w:cs="Times New Roman"/>
                <w:color w:val="1A1A1A"/>
                <w:sz w:val="24"/>
              </w:rPr>
              <w:t>развития</w:t>
            </w:r>
            <w:r w:rsidRPr="00AF2AC5">
              <w:rPr>
                <w:rFonts w:ascii="Times New Roman" w:hAnsi="Times New Roman" w:cs="Times New Roman"/>
                <w:color w:val="1A1A1A"/>
                <w:spacing w:val="-10"/>
                <w:sz w:val="24"/>
              </w:rPr>
              <w:t xml:space="preserve"> </w:t>
            </w:r>
            <w:r w:rsidRPr="00AF2AC5">
              <w:rPr>
                <w:rFonts w:ascii="Times New Roman" w:hAnsi="Times New Roman" w:cs="Times New Roman"/>
                <w:color w:val="1A1A1A"/>
                <w:sz w:val="24"/>
              </w:rPr>
              <w:t xml:space="preserve">осуществляет </w:t>
            </w:r>
            <w:r w:rsidRPr="00AF2AC5">
              <w:rPr>
                <w:rFonts w:ascii="Times New Roman" w:hAnsi="Times New Roman" w:cs="Times New Roman"/>
                <w:color w:val="1A1A1A"/>
                <w:spacing w:val="-2"/>
                <w:sz w:val="24"/>
              </w:rPr>
              <w:t>директор.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CD2A0C" w:rsidRDefault="0012722C" w:rsidP="00CD2A0C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A0C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 ОО в соответствии с Уставом ОО</w:t>
            </w:r>
            <w:r w:rsidR="00CD2A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D2A0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CD2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A0C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proofErr w:type="spellEnd"/>
            <w:r w:rsidR="00CD2A0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="00CD2A0C">
              <w:rPr>
                <w:rFonts w:ascii="Times New Roman" w:hAnsi="Times New Roman" w:cs="Times New Roman"/>
                <w:sz w:val="24"/>
                <w:szCs w:val="24"/>
              </w:rPr>
              <w:t>Темниковская</w:t>
            </w:r>
            <w:proofErr w:type="spellEnd"/>
            <w:r w:rsidR="00CD2A0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proofErr w:type="spellStart"/>
            <w:r w:rsidR="00CD2A0C">
              <w:rPr>
                <w:rFonts w:ascii="Times New Roman" w:hAnsi="Times New Roman" w:cs="Times New Roman"/>
                <w:sz w:val="24"/>
                <w:szCs w:val="24"/>
              </w:rPr>
              <w:t>общеобразоварельная</w:t>
            </w:r>
            <w:proofErr w:type="spellEnd"/>
            <w:r w:rsidR="00CD2A0C">
              <w:rPr>
                <w:rFonts w:ascii="Times New Roman" w:hAnsi="Times New Roman" w:cs="Times New Roman"/>
                <w:sz w:val="24"/>
                <w:szCs w:val="24"/>
              </w:rPr>
              <w:t xml:space="preserve"> школа №1» (сокращенное название: МБОУ ТСОШ №1»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</w:t>
            </w:r>
            <w:r w:rsidR="00CD2A0C">
              <w:rPr>
                <w:rFonts w:ascii="Times New Roman" w:hAnsi="Times New Roman" w:cs="Times New Roman"/>
                <w:sz w:val="24"/>
                <w:szCs w:val="24"/>
              </w:rPr>
              <w:t>:1 сентября 1970г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CD2A0C">
              <w:rPr>
                <w:rFonts w:ascii="Times New Roman" w:hAnsi="Times New Roman" w:cs="Times New Roman"/>
                <w:sz w:val="24"/>
                <w:szCs w:val="24"/>
              </w:rPr>
              <w:t>: 1319108748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</w:t>
            </w:r>
            <w:proofErr w:type="spell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CD2A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190D">
              <w:rPr>
                <w:rFonts w:ascii="Times New Roman" w:hAnsi="Times New Roman" w:cs="Times New Roman"/>
                <w:sz w:val="24"/>
                <w:szCs w:val="24"/>
              </w:rPr>
              <w:t>№4251 от 27.10.2020</w:t>
            </w:r>
            <w:proofErr w:type="gramStart"/>
            <w:r w:rsidR="003719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</w:t>
            </w:r>
            <w:r w:rsidR="0037190D">
              <w:rPr>
                <w:rFonts w:ascii="Times New Roman" w:hAnsi="Times New Roman" w:cs="Times New Roman"/>
                <w:sz w:val="24"/>
                <w:szCs w:val="24"/>
              </w:rPr>
              <w:t xml:space="preserve">: 431220, Республика Мордовия, г. Темников, ул. </w:t>
            </w:r>
            <w:proofErr w:type="spellStart"/>
            <w:r w:rsidR="0037190D">
              <w:rPr>
                <w:rFonts w:ascii="Times New Roman" w:hAnsi="Times New Roman" w:cs="Times New Roman"/>
                <w:sz w:val="24"/>
                <w:szCs w:val="24"/>
              </w:rPr>
              <w:t>Школьноя</w:t>
            </w:r>
            <w:proofErr w:type="spellEnd"/>
            <w:r w:rsidR="0037190D">
              <w:rPr>
                <w:rFonts w:ascii="Times New Roman" w:hAnsi="Times New Roman" w:cs="Times New Roman"/>
                <w:sz w:val="24"/>
                <w:szCs w:val="24"/>
              </w:rPr>
              <w:t>, д.1»А»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37190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  <w:r w:rsidR="0037190D">
              <w:rPr>
                <w:rFonts w:ascii="Times New Roman" w:hAnsi="Times New Roman" w:cs="Times New Roman"/>
                <w:sz w:val="24"/>
                <w:szCs w:val="24"/>
              </w:rPr>
              <w:t>: 88344521795,</w:t>
            </w:r>
            <w:r w:rsidR="0037190D" w:rsidRPr="00371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sch</w:t>
              </w:r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temn</w:t>
              </w:r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/1@</w:t>
              </w:r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mordovia</w:t>
              </w:r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190D" w:rsidRPr="00ED16A6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7190D" w:rsidRPr="003719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9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</w:t>
            </w:r>
            <w:r w:rsidR="007B4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latemnikov</w:t>
            </w:r>
            <w:proofErr w:type="spellEnd"/>
            <w:r w:rsidR="007B4347" w:rsidRPr="007B43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4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B4347" w:rsidRPr="007B4347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proofErr w:type="spellStart"/>
            <w:r w:rsidR="007B4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proofErr w:type="spellEnd"/>
            <w:r w:rsidR="007B4347" w:rsidRPr="007B4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B4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="007B4347" w:rsidRPr="007B4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B4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7B4347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  <w:r w:rsidR="007B4347" w:rsidRPr="007B43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B4347" w:rsidRDefault="007B434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НОО:112 чел.</w:t>
            </w:r>
            <w:r w:rsidR="000E23A1">
              <w:rPr>
                <w:rFonts w:ascii="Times New Roman" w:hAnsi="Times New Roman" w:cs="Times New Roman"/>
                <w:sz w:val="24"/>
                <w:szCs w:val="24"/>
              </w:rPr>
              <w:t xml:space="preserve"> (из них 3 дети –инвалиды и 4 дети ОВЗ);</w:t>
            </w:r>
          </w:p>
          <w:p w:rsidR="007B4347" w:rsidRDefault="007B434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ООО:154 чел.</w:t>
            </w:r>
            <w:r w:rsidR="000E23A1">
              <w:rPr>
                <w:rFonts w:ascii="Times New Roman" w:hAnsi="Times New Roman" w:cs="Times New Roman"/>
                <w:sz w:val="24"/>
                <w:szCs w:val="24"/>
              </w:rPr>
              <w:t xml:space="preserve"> (из них 2 дети- инвалиды и 3 дети ОВЗ);</w:t>
            </w:r>
          </w:p>
          <w:p w:rsidR="007B4347" w:rsidRPr="007B4347" w:rsidRDefault="007B4347" w:rsidP="007B434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СОО: 19 чел.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B13E2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3717" w:type="pct"/>
          </w:tcPr>
          <w:p w:rsidR="000E23A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</w:t>
            </w:r>
            <w:r w:rsidR="000E2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2A9" w:rsidRDefault="000E23A1" w:rsidP="005D3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 НОО- 6; ООО-8; СОО-2,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2A9" w:rsidRDefault="005D32A9" w:rsidP="005D3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труктуру управления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2A9" w:rsidRDefault="005D32A9" w:rsidP="005D3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образовательной организацией осуществляет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Петровна. Коллегиальным органом управления школой является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совет.</w:t>
            </w:r>
          </w:p>
          <w:p w:rsidR="001825B2" w:rsidRDefault="005D32A9" w:rsidP="005D3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32A9" w:rsidRDefault="005D32A9" w:rsidP="005D32A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программы начального общего образования.</w:t>
            </w:r>
          </w:p>
          <w:p w:rsidR="009707B1" w:rsidRDefault="009707B1" w:rsidP="009707B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 внеурочной деятельности: </w:t>
            </w:r>
            <w:r w:rsidR="005D32A9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важном», «Православие»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07B1" w:rsidRDefault="009707B1" w:rsidP="009707B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программы основного общего образования.</w:t>
            </w:r>
          </w:p>
          <w:p w:rsidR="009707B1" w:rsidRDefault="009707B1" w:rsidP="009707B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 внеурочной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«Функциональная грамотность», «Подготовка к олимпиадам, конкурсам», «Подготовка к ОГЭ»</w:t>
            </w:r>
          </w:p>
          <w:p w:rsidR="005D32A9" w:rsidRDefault="009707B1" w:rsidP="009707B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программы среднего общего образования.</w:t>
            </w:r>
          </w:p>
          <w:p w:rsidR="009707B1" w:rsidRDefault="009707B1" w:rsidP="009707B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Звание программ внеурочной деятельности: «Разговоры о важном», </w:t>
            </w:r>
            <w:r w:rsidR="00B13E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3E25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="00B13E25">
              <w:rPr>
                <w:rFonts w:ascii="Times New Roman" w:hAnsi="Times New Roman" w:cs="Times New Roman"/>
                <w:sz w:val="24"/>
                <w:szCs w:val="24"/>
              </w:rPr>
              <w:t>», «Подготовка к ЕГЭ»,  «Подготовка к олимпиадам».</w:t>
            </w:r>
          </w:p>
          <w:p w:rsidR="009B07B8" w:rsidRDefault="00ED0510" w:rsidP="00996C2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Материально-технические условия:</w:t>
            </w:r>
            <w:r w:rsidR="00996C23">
              <w:rPr>
                <w:rFonts w:ascii="Times New Roman" w:hAnsi="Times New Roman" w:cs="Times New Roman"/>
                <w:sz w:val="24"/>
                <w:szCs w:val="24"/>
              </w:rPr>
              <w:t xml:space="preserve"> В школе предусмотрена система обучения в предметных кабинетах. Практические занятия по предметам естественно- научного цикла проводятся в кабинетах физики, </w:t>
            </w:r>
            <w:proofErr w:type="spellStart"/>
            <w:r w:rsidR="00996C23">
              <w:rPr>
                <w:rFonts w:ascii="Times New Roman" w:hAnsi="Times New Roman" w:cs="Times New Roman"/>
                <w:sz w:val="24"/>
                <w:szCs w:val="24"/>
              </w:rPr>
              <w:t>химиии</w:t>
            </w:r>
            <w:proofErr w:type="spellEnd"/>
            <w:r w:rsidR="00996C23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биологии. </w:t>
            </w:r>
            <w:proofErr w:type="spellStart"/>
            <w:r w:rsidR="00996C23">
              <w:rPr>
                <w:rFonts w:ascii="Times New Roman" w:hAnsi="Times New Roman" w:cs="Times New Roman"/>
                <w:sz w:val="24"/>
                <w:szCs w:val="24"/>
              </w:rPr>
              <w:t>Инфоматика</w:t>
            </w:r>
            <w:proofErr w:type="spellEnd"/>
            <w:r w:rsidR="00996C23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кабинете информатики. Для занятий физической культурой оборудован спортивный зал и открытые спортивные площадки. Для проведения занятий по труду оборудованы мастерские (швейная, столярная). В актовом з</w:t>
            </w:r>
            <w:r w:rsidR="009B07B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996C2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B07B8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  <w:p w:rsidR="00ED0510" w:rsidRDefault="00996C23" w:rsidP="00996C2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мероприятия. Имеется столовая, медицинский кабинет.</w:t>
            </w:r>
          </w:p>
          <w:p w:rsidR="00996C23" w:rsidRDefault="00996C23" w:rsidP="00996C2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информационно-образовательной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среды:.</w:t>
            </w:r>
            <w:proofErr w:type="gramEnd"/>
          </w:p>
          <w:p w:rsidR="00996C23" w:rsidRDefault="00996C23" w:rsidP="00996C2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</w:t>
            </w:r>
            <w:r w:rsidR="009B07B8">
              <w:rPr>
                <w:rFonts w:ascii="Times New Roman" w:hAnsi="Times New Roman" w:cs="Times New Roman"/>
                <w:sz w:val="24"/>
                <w:szCs w:val="24"/>
              </w:rPr>
              <w:t xml:space="preserve"> и сетям осуществляется в соответствии с требованиями безопасности.</w:t>
            </w:r>
          </w:p>
          <w:p w:rsidR="009B07B8" w:rsidRPr="0075658D" w:rsidRDefault="009B07B8" w:rsidP="009B07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школа» для учителей, детей и родителей, направлен на создание высокотехнологичной качественной образовательной среды в нашей школе работает.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Default="0012722C" w:rsidP="009B07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  <w:r w:rsidR="009B0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7B8" w:rsidRPr="0075658D" w:rsidRDefault="009B07B8" w:rsidP="009B07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6B4F95" w:rsidRDefault="006B4F95" w:rsidP="006B4F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 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- 40 человек, 1 директор и 2 заместителя, п 27 педагогических работника из них 22 учителя, логопед, психолог и 3 воспитателя. В школе работает кандидат педагогических наук. Высшая квалификационная категория присвоена 4 чел. 17 учителей, имеют</w:t>
            </w:r>
          </w:p>
          <w:p w:rsidR="006B4F95" w:rsidRPr="0075658D" w:rsidRDefault="006B4F95" w:rsidP="006B4F9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квалификационную категорию школе работают 3 молодых специалиста. 7 человек выпускники нашей школы.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  <w:r w:rsidR="008F7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999" w:rsidRPr="0075658D" w:rsidRDefault="008F799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находится в микрорайоне, где находится поликлиника, детский сад, почта.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663"/>
        <w:gridCol w:w="1923"/>
        <w:gridCol w:w="1088"/>
        <w:gridCol w:w="1890"/>
        <w:gridCol w:w="1926"/>
        <w:gridCol w:w="2127"/>
        <w:gridCol w:w="3236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r>
              <w:rPr>
                <w:rFonts w:ascii="Times New Roman" w:hAnsi="Times New Roman"/>
              </w:rPr>
              <w:lastRenderedPageBreak/>
              <w:t>грантовых конкурсах.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</w:t>
            </w:r>
            <w:r>
              <w:rPr>
                <w:rFonts w:ascii="Times New Roman" w:hAnsi="Times New Roman"/>
              </w:rPr>
              <w:lastRenderedPageBreak/>
              <w:t>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кадровых,  </w:t>
            </w:r>
            <w:r>
              <w:rPr>
                <w:rFonts w:ascii="Times New Roman" w:hAnsi="Times New Roman"/>
              </w:rPr>
              <w:lastRenderedPageBreak/>
              <w:t>материально-технических и финансовых ресурсов для реализации ИУП.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практики </w:t>
            </w:r>
            <w:r>
              <w:rPr>
                <w:rFonts w:ascii="Times New Roman" w:hAnsi="Times New Roman"/>
              </w:rPr>
              <w:lastRenderedPageBreak/>
              <w:t>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</w:t>
            </w:r>
            <w:r>
              <w:rPr>
                <w:rFonts w:ascii="Times New Roman" w:hAnsi="Times New Roman"/>
              </w:rPr>
              <w:lastRenderedPageBreak/>
              <w:t>взаимозачету образовательных результатов.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</w:t>
            </w:r>
            <w:r>
              <w:rPr>
                <w:rFonts w:ascii="Times New Roman" w:hAnsi="Times New Roman"/>
              </w:rPr>
              <w:lastRenderedPageBreak/>
              <w:t>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мотивации и интереса обучающихся к участию в школьном туре ВСОШ.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</w:t>
            </w:r>
            <w:r>
              <w:rPr>
                <w:rFonts w:ascii="Times New Roman" w:hAnsi="Times New Roman"/>
              </w:rPr>
              <w:lastRenderedPageBreak/>
              <w:t>всех уровнях от школьного до всероссийского.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</w:t>
            </w:r>
            <w:r>
              <w:rPr>
                <w:rFonts w:ascii="Times New Roman" w:hAnsi="Times New Roman"/>
              </w:rPr>
              <w:lastRenderedPageBreak/>
              <w:t>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и контроль качества </w:t>
            </w:r>
            <w:r>
              <w:rPr>
                <w:rFonts w:ascii="Times New Roman" w:hAnsi="Times New Roman"/>
              </w:rPr>
              <w:lastRenderedPageBreak/>
              <w:t>результатов общеобразовательных программ, реализуемых в сетевой форме.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обучающихся с ОВЗ, с инвалидностью не охватывают все вопросы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</w:t>
            </w:r>
            <w:r>
              <w:rPr>
                <w:rFonts w:ascii="Times New Roman" w:hAnsi="Times New Roman"/>
              </w:rPr>
              <w:lastRenderedPageBreak/>
              <w:t>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Обеспечение информационной </w:t>
            </w:r>
            <w:r>
              <w:rPr>
                <w:rFonts w:ascii="Times New Roman" w:hAnsi="Times New Roman"/>
              </w:rPr>
              <w:lastRenderedPageBreak/>
              <w:t>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Информационный блок на </w:t>
            </w:r>
            <w:r>
              <w:rPr>
                <w:rFonts w:ascii="Times New Roman" w:hAnsi="Times New Roman"/>
              </w:rPr>
              <w:lastRenderedPageBreak/>
              <w:t>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</w:t>
            </w:r>
            <w:r>
              <w:rPr>
                <w:rFonts w:ascii="Times New Roman" w:hAnsi="Times New Roman"/>
              </w:rPr>
              <w:lastRenderedPageBreak/>
              <w:t>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Учебно-дидактическое </w:t>
            </w:r>
            <w:r>
              <w:rPr>
                <w:rFonts w:ascii="Times New Roman" w:hAnsi="Times New Roman"/>
              </w:rPr>
              <w:lastRenderedPageBreak/>
              <w:t>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Обеспечено </w:t>
            </w:r>
            <w:r>
              <w:rPr>
                <w:rFonts w:ascii="Times New Roman" w:hAnsi="Times New Roman"/>
              </w:rPr>
              <w:lastRenderedPageBreak/>
              <w:t xml:space="preserve">учебниками в полном объеме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</w:t>
            </w:r>
            <w:proofErr w:type="gramStart"/>
            <w:r>
              <w:rPr>
                <w:rFonts w:ascii="Times New Roman" w:hAnsi="Times New Roman"/>
              </w:rPr>
              <w:t>ОВЗ,  с</w:t>
            </w:r>
            <w:proofErr w:type="gramEnd"/>
            <w:r>
              <w:rPr>
                <w:rFonts w:ascii="Times New Roman" w:hAnsi="Times New Roman"/>
              </w:rPr>
              <w:t xml:space="preserve"> инвалидностью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обучающихся с ОВЗ, с инвалидностью)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</w:t>
            </w:r>
            <w:r>
              <w:rPr>
                <w:rFonts w:ascii="Times New Roman" w:hAnsi="Times New Roman"/>
              </w:rPr>
              <w:lastRenderedPageBreak/>
              <w:t>в образовании обучающихся с ОВЗ, с инвалидностью (при наличии обучающихся с ОВЗ, с инвалидностью).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</w:t>
            </w:r>
            <w:r>
              <w:rPr>
                <w:rFonts w:ascii="Times New Roman" w:hAnsi="Times New Roman"/>
              </w:rPr>
              <w:lastRenderedPageBreak/>
              <w:t xml:space="preserve">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</w:t>
            </w:r>
            <w:r>
              <w:rPr>
                <w:rFonts w:ascii="Times New Roman" w:hAnsi="Times New Roman"/>
              </w:rPr>
              <w:lastRenderedPageBreak/>
              <w:t xml:space="preserve">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</w:t>
            </w:r>
            <w:r>
              <w:rPr>
                <w:rFonts w:ascii="Times New Roman" w:hAnsi="Times New Roman"/>
              </w:rPr>
              <w:lastRenderedPageBreak/>
              <w:t xml:space="preserve">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</w:t>
            </w:r>
            <w:r>
              <w:rPr>
                <w:rFonts w:ascii="Times New Roman" w:hAnsi="Times New Roman"/>
              </w:rPr>
              <w:lastRenderedPageBreak/>
              <w:t>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</w:t>
            </w:r>
            <w:r>
              <w:rPr>
                <w:rFonts w:ascii="Times New Roman" w:hAnsi="Times New Roman"/>
              </w:rPr>
              <w:lastRenderedPageBreak/>
              <w:t>средств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</w:t>
            </w:r>
            <w:r>
              <w:rPr>
                <w:rFonts w:ascii="Times New Roman" w:hAnsi="Times New Roman"/>
              </w:rPr>
              <w:lastRenderedPageBreak/>
              <w:t>сетевого взаимодействия)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>
              <w:rPr>
                <w:rFonts w:ascii="Times New Roman" w:hAnsi="Times New Roman"/>
              </w:rPr>
              <w:lastRenderedPageBreak/>
              <w:t>нарушениями)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</w:t>
            </w:r>
            <w:r>
              <w:rPr>
                <w:rFonts w:ascii="Times New Roman" w:hAnsi="Times New Roman"/>
              </w:rPr>
              <w:lastRenderedPageBreak/>
              <w:t>форме.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</w:t>
            </w:r>
            <w:r>
              <w:rPr>
                <w:rFonts w:ascii="Times New Roman" w:hAnsi="Times New Roman"/>
              </w:rPr>
              <w:lastRenderedPageBreak/>
              <w:t>возможностями, интересами семьи и общества.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</w:t>
            </w:r>
            <w:r>
              <w:rPr>
                <w:rFonts w:ascii="Times New Roman" w:hAnsi="Times New Roman"/>
              </w:rPr>
              <w:lastRenderedPageBreak/>
              <w:t>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</w:t>
            </w:r>
            <w:r>
              <w:rPr>
                <w:rFonts w:ascii="Times New Roman" w:hAnsi="Times New Roman"/>
              </w:rPr>
              <w:lastRenderedPageBreak/>
              <w:t>образовательными потребностями и индивидуальными возможностями, интересами семьи и общества.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</w:t>
            </w:r>
            <w:r>
              <w:rPr>
                <w:rFonts w:ascii="Times New Roman" w:hAnsi="Times New Roman"/>
              </w:rPr>
              <w:lastRenderedPageBreak/>
              <w:t>квалификационным требованиям, указанным в квалификационных справочниках, и (или) профессиональным стандартам.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организована сетевая форма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</w:t>
            </w:r>
            <w:r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</w:t>
            </w:r>
            <w:r>
              <w:rPr>
                <w:rFonts w:ascii="Times New Roman" w:hAnsi="Times New Roman"/>
              </w:rPr>
              <w:lastRenderedPageBreak/>
              <w:t>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</w:t>
            </w:r>
            <w:r>
              <w:rPr>
                <w:rFonts w:ascii="Times New Roman" w:hAnsi="Times New Roman"/>
              </w:rPr>
              <w:lastRenderedPageBreak/>
              <w:t>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</w:t>
            </w:r>
            <w:r>
              <w:rPr>
                <w:rFonts w:ascii="Times New Roman" w:hAnsi="Times New Roman"/>
              </w:rPr>
              <w:lastRenderedPageBreak/>
              <w:t>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</w:t>
            </w:r>
            <w:r>
              <w:rPr>
                <w:rFonts w:ascii="Times New Roman" w:hAnsi="Times New Roman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 xml:space="preserve">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воспитательной деятельности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</w:t>
            </w:r>
            <w:r>
              <w:rPr>
                <w:rFonts w:ascii="Times New Roman" w:hAnsi="Times New Roman"/>
              </w:rPr>
              <w:lastRenderedPageBreak/>
              <w:t>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</w:t>
            </w:r>
            <w:r>
              <w:rPr>
                <w:rFonts w:ascii="Times New Roman" w:hAnsi="Times New Roman"/>
              </w:rPr>
              <w:lastRenderedPageBreak/>
              <w:t>опытом.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</w:t>
            </w:r>
            <w:r>
              <w:rPr>
                <w:rFonts w:ascii="Times New Roman" w:hAnsi="Times New Roman"/>
              </w:rPr>
              <w:lastRenderedPageBreak/>
              <w:t>процессе реализации рабочей программы воспитания.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</w:t>
            </w:r>
            <w:r>
              <w:rPr>
                <w:rFonts w:ascii="Times New Roman" w:hAnsi="Times New Roman"/>
              </w:rPr>
              <w:lastRenderedPageBreak/>
              <w:t>оборудования средств грантов, спонсорской помощи.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</w:t>
            </w:r>
            <w:r>
              <w:rPr>
                <w:rFonts w:ascii="Times New Roman" w:hAnsi="Times New Roman"/>
              </w:rPr>
              <w:lastRenderedPageBreak/>
              <w:t>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Отсутствует помещение, необходимое для </w:t>
            </w:r>
            <w:r>
              <w:rPr>
                <w:rFonts w:ascii="Times New Roman" w:hAnsi="Times New Roman"/>
              </w:rPr>
              <w:lastRenderedPageBreak/>
              <w:t>работы школьного военно-патриотического клуба.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Материально-техническое обновление образовательной среды, приспособление </w:t>
            </w:r>
            <w:r>
              <w:rPr>
                <w:rFonts w:ascii="Times New Roman" w:hAnsi="Times New Roman"/>
              </w:rPr>
              <w:lastRenderedPageBreak/>
              <w:t>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</w:t>
            </w:r>
            <w:r>
              <w:rPr>
                <w:rFonts w:ascii="Times New Roman" w:hAnsi="Times New Roman"/>
              </w:rPr>
              <w:lastRenderedPageBreak/>
              <w:t>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lastRenderedPageBreak/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</w:t>
            </w:r>
            <w:r>
              <w:rPr>
                <w:rFonts w:ascii="Times New Roman" w:hAnsi="Times New Roman"/>
              </w:rPr>
              <w:lastRenderedPageBreak/>
              <w:t>приближенность к реальному производству.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</w:t>
            </w:r>
            <w:r>
              <w:rPr>
                <w:rFonts w:ascii="Times New Roman" w:hAnsi="Times New Roman"/>
              </w:rPr>
              <w:lastRenderedPageBreak/>
              <w:t>служащих.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r>
              <w:rPr>
                <w:rFonts w:ascii="Times New Roman" w:hAnsi="Times New Roman"/>
              </w:rPr>
              <w:lastRenderedPageBreak/>
              <w:t>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</w:t>
            </w:r>
            <w:r>
              <w:rPr>
                <w:rFonts w:ascii="Times New Roman" w:hAnsi="Times New Roman"/>
              </w:rPr>
              <w:lastRenderedPageBreak/>
              <w:t>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</w:t>
            </w:r>
            <w:r>
              <w:rPr>
                <w:rFonts w:ascii="Times New Roman" w:hAnsi="Times New Roman"/>
              </w:rPr>
              <w:lastRenderedPageBreak/>
              <w:t xml:space="preserve">штатному расписанию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Условия педагогического труда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Охват учителей диагностикой профессиональных компетенций (федеральной, </w:t>
            </w:r>
            <w:r>
              <w:rPr>
                <w:rFonts w:ascii="Times New Roman" w:hAnsi="Times New Roman"/>
              </w:rPr>
              <w:lastRenderedPageBreak/>
              <w:t>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которых выявлены </w:t>
            </w:r>
            <w:r>
              <w:rPr>
                <w:rFonts w:ascii="Times New Roman" w:hAnsi="Times New Roman"/>
              </w:rPr>
              <w:lastRenderedPageBreak/>
              <w:t>профессиональные дефициты.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</w:t>
            </w:r>
            <w:r>
              <w:rPr>
                <w:rFonts w:ascii="Times New Roman" w:hAnsi="Times New Roman"/>
              </w:rPr>
              <w:lastRenderedPageBreak/>
              <w:t>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</w:t>
            </w:r>
            <w:r>
              <w:rPr>
                <w:rFonts w:ascii="Times New Roman" w:hAnsi="Times New Roman"/>
              </w:rPr>
              <w:lastRenderedPageBreak/>
              <w:t>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</w:t>
            </w:r>
            <w:r>
              <w:rPr>
                <w:rFonts w:ascii="Times New Roman" w:hAnsi="Times New Roman"/>
              </w:rPr>
              <w:lastRenderedPageBreak/>
              <w:t>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обучение по программам повышения </w:t>
            </w:r>
            <w:r>
              <w:rPr>
                <w:rFonts w:ascii="Times New Roman" w:hAnsi="Times New Roman"/>
              </w:rPr>
              <w:lastRenderedPageBreak/>
              <w:t>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педагогических работников в сфере воспитания.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</w:t>
            </w:r>
            <w:r>
              <w:rPr>
                <w:rFonts w:ascii="Times New Roman" w:hAnsi="Times New Roman"/>
              </w:rPr>
              <w:lastRenderedPageBreak/>
              <w:t>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</w:t>
            </w:r>
            <w:r>
              <w:rPr>
                <w:rFonts w:ascii="Times New Roman" w:hAnsi="Times New Roman"/>
              </w:rPr>
              <w:lastRenderedPageBreak/>
              <w:t>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Участие педагогов в </w:t>
            </w:r>
            <w:r>
              <w:rPr>
                <w:rFonts w:ascii="Times New Roman" w:hAnsi="Times New Roman"/>
              </w:rPr>
              <w:lastRenderedPageBreak/>
              <w:t>конкурсном движении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Участие на </w:t>
            </w:r>
            <w:r>
              <w:rPr>
                <w:rFonts w:ascii="Times New Roman" w:hAnsi="Times New Roman"/>
              </w:rPr>
              <w:lastRenderedPageBreak/>
              <w:t xml:space="preserve">муниципальном уровне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Развитие и </w:t>
            </w:r>
            <w:r>
              <w:rPr>
                <w:rFonts w:ascii="Times New Roman" w:hAnsi="Times New Roman"/>
              </w:rPr>
              <w:lastRenderedPageBreak/>
              <w:t>повышение квалификации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участия педагогов в конкурсном движении (за три последних года).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необходимых компетенций у педагога для участия и </w:t>
            </w:r>
            <w:r>
              <w:rPr>
                <w:rFonts w:ascii="Times New Roman" w:hAnsi="Times New Roman"/>
              </w:rPr>
              <w:lastRenderedPageBreak/>
              <w:t>победы в конкурсах.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</w:t>
            </w:r>
            <w:r>
              <w:rPr>
                <w:rFonts w:ascii="Times New Roman" w:hAnsi="Times New Roman"/>
              </w:rPr>
              <w:lastRenderedPageBreak/>
              <w:t xml:space="preserve">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медицинскими </w:t>
            </w:r>
            <w:r>
              <w:rPr>
                <w:rFonts w:ascii="Times New Roman" w:hAnsi="Times New Roman"/>
              </w:rPr>
              <w:lastRenderedPageBreak/>
              <w:t>учреждениями.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>
              <w:rPr>
                <w:rFonts w:ascii="Times New Roman" w:hAnsi="Times New Roman"/>
              </w:rPr>
              <w:lastRenderedPageBreak/>
              <w:t>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</w:t>
            </w:r>
            <w:r>
              <w:rPr>
                <w:rFonts w:ascii="Times New Roman" w:hAnsi="Times New Roman"/>
              </w:rPr>
              <w:lastRenderedPageBreak/>
              <w:t>оказанию помощи целевым группам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обучающихся с ОВЗ.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r>
              <w:rPr>
                <w:rFonts w:ascii="Times New Roman" w:hAnsi="Times New Roman"/>
              </w:rPr>
              <w:lastRenderedPageBreak/>
              <w:t>травли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</w:t>
            </w:r>
            <w:r>
              <w:rPr>
                <w:rFonts w:ascii="Times New Roman" w:hAnsi="Times New Roman"/>
              </w:rPr>
              <w:lastRenderedPageBreak/>
              <w:t>защиты детства, СМИ и т. д.).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осуществляется социально-педагогическая и психолого-педагогическая деятельность, направленная на выявление групп риска, в том числе </w:t>
            </w:r>
            <w:r>
              <w:rPr>
                <w:rFonts w:ascii="Times New Roman" w:hAnsi="Times New Roman"/>
              </w:rPr>
              <w:lastRenderedPageBreak/>
              <w:t>семейного неблагополучия.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</w:t>
            </w:r>
            <w:r>
              <w:rPr>
                <w:rFonts w:ascii="Times New Roman" w:hAnsi="Times New Roman"/>
              </w:rPr>
              <w:lastRenderedPageBreak/>
              <w:t>занятия в образовательных учреждениях.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детей-инвалидов, детей с ОВЗ и </w:t>
            </w:r>
            <w:r>
              <w:rPr>
                <w:rFonts w:ascii="Times New Roman" w:hAnsi="Times New Roman"/>
              </w:rPr>
              <w:lastRenderedPageBreak/>
              <w:t>семей, воспитывающих таких детей.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диагностической работы по раннему выявлению подростков «группы риска», склонных к противоправным действиям.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</w:t>
            </w:r>
            <w:r>
              <w:rPr>
                <w:rFonts w:ascii="Times New Roman" w:hAnsi="Times New Roman"/>
              </w:rPr>
              <w:lastRenderedPageBreak/>
              <w:t>системы профилактики девиантного поведения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</w:t>
            </w:r>
            <w:r>
              <w:rPr>
                <w:rFonts w:ascii="Times New Roman" w:hAnsi="Times New Roman"/>
              </w:rPr>
              <w:lastRenderedPageBreak/>
              <w:t>работников в области профилактики девиантного поведения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</w:t>
            </w:r>
            <w:r>
              <w:rPr>
                <w:rFonts w:ascii="Times New Roman" w:hAnsi="Times New Roman"/>
              </w:rPr>
              <w:lastRenderedPageBreak/>
              <w:t>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Наличие локальных актов </w:t>
            </w:r>
            <w:r>
              <w:rPr>
                <w:rFonts w:ascii="Times New Roman" w:hAnsi="Times New Roman"/>
              </w:rPr>
              <w:lastRenderedPageBreak/>
              <w:t xml:space="preserve">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Неиспользование возможностей ФГИС «Моя школа» в организации </w:t>
            </w:r>
            <w:r>
              <w:rPr>
                <w:rFonts w:ascii="Times New Roman" w:hAnsi="Times New Roman"/>
              </w:rPr>
              <w:lastRenderedPageBreak/>
              <w:t>оценочной деятельности.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оценки и учета результатов использования разнообразных методов и форм обучения, взаимно дополняющих друг друга, в </w:t>
            </w:r>
            <w:r>
              <w:rPr>
                <w:rFonts w:ascii="Times New Roman" w:hAnsi="Times New Roman"/>
              </w:rPr>
              <w:lastRenderedPageBreak/>
              <w:t xml:space="preserve">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</w:t>
            </w:r>
            <w:r>
              <w:rPr>
                <w:rFonts w:ascii="Times New Roman" w:hAnsi="Times New Roman"/>
              </w:rPr>
              <w:lastRenderedPageBreak/>
              <w:t>дидактические возможности ИКТ, содержание которых соответствует законодательству об образовании.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</w:t>
            </w:r>
            <w:r>
              <w:rPr>
                <w:rFonts w:ascii="Times New Roman" w:hAnsi="Times New Roman"/>
              </w:rPr>
              <w:lastRenderedPageBreak/>
              <w:t xml:space="preserve">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Мессенджере (проведение </w:t>
            </w:r>
            <w:r>
              <w:rPr>
                <w:rFonts w:ascii="Times New Roman" w:hAnsi="Times New Roman"/>
              </w:rPr>
              <w:lastRenderedPageBreak/>
              <w:t>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Оснащение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Частично </w:t>
            </w:r>
            <w:r>
              <w:rPr>
                <w:rFonts w:ascii="Times New Roman" w:hAnsi="Times New Roman"/>
              </w:rPr>
              <w:lastRenderedPageBreak/>
              <w:t>соответствует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Перераспределение </w:t>
            </w:r>
            <w:r>
              <w:rPr>
                <w:rFonts w:ascii="Times New Roman" w:hAnsi="Times New Roman"/>
              </w:rPr>
              <w:lastRenderedPageBreak/>
              <w:t>бюджетных средств или привлечение дополнительных источников финансирование.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Управление образовательной организацией осуществляется с использованием информационной </w:t>
            </w:r>
            <w:r>
              <w:rPr>
                <w:rFonts w:ascii="Times New Roman" w:hAnsi="Times New Roman"/>
              </w:rPr>
              <w:lastRenderedPageBreak/>
              <w:t>системы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специалиста в рамках сетевого взаимодействия.</w:t>
            </w:r>
          </w:p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03523"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  <w:vMerge/>
          </w:tcPr>
          <w:p w:rsidR="00703523" w:rsidRDefault="00703523"/>
        </w:tc>
        <w:tc>
          <w:tcPr>
            <w:tcW w:w="0" w:type="auto"/>
          </w:tcPr>
          <w:p w:rsidR="00703523" w:rsidRDefault="00F86B62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703523" w:rsidRDefault="00F86B6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  <w:tr w:rsidR="00703523"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03523" w:rsidRDefault="00F86B6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03523" w:rsidRDefault="00703523"/>
        </w:tc>
        <w:tc>
          <w:tcPr>
            <w:tcW w:w="0" w:type="auto"/>
          </w:tcPr>
          <w:p w:rsidR="00703523" w:rsidRDefault="00703523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922A8B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922A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922A8B">
        <w:tc>
          <w:tcPr>
            <w:tcW w:w="337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2A8B">
        <w:tc>
          <w:tcPr>
            <w:tcW w:w="337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2A8B">
        <w:tc>
          <w:tcPr>
            <w:tcW w:w="337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2A8B">
        <w:tc>
          <w:tcPr>
            <w:tcW w:w="337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2A8B">
        <w:trPr>
          <w:trHeight w:val="495"/>
        </w:trPr>
        <w:tc>
          <w:tcPr>
            <w:tcW w:w="337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2A8B">
        <w:tc>
          <w:tcPr>
            <w:tcW w:w="337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2A8B">
        <w:tc>
          <w:tcPr>
            <w:tcW w:w="337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22A8B">
        <w:tc>
          <w:tcPr>
            <w:tcW w:w="337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922A8B">
        <w:tc>
          <w:tcPr>
            <w:tcW w:w="1282" w:type="pct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922A8B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22A8B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22A8B">
        <w:tc>
          <w:tcPr>
            <w:tcW w:w="1282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22A8B">
        <w:tc>
          <w:tcPr>
            <w:tcW w:w="1282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22A8B">
        <w:tc>
          <w:tcPr>
            <w:tcW w:w="1282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2"/>
        <w:gridCol w:w="3101"/>
        <w:gridCol w:w="4218"/>
      </w:tblGrid>
      <w:tr w:rsidR="00E3729D" w:rsidRPr="0075658D" w:rsidTr="00922A8B">
        <w:tc>
          <w:tcPr>
            <w:tcW w:w="1488" w:type="pct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922A8B">
        <w:tc>
          <w:tcPr>
            <w:tcW w:w="1488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922A8B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922A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922A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922A8B">
        <w:trPr>
          <w:trHeight w:val="20"/>
        </w:trPr>
        <w:tc>
          <w:tcPr>
            <w:tcW w:w="943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922A8B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922A8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922A8B">
        <w:trPr>
          <w:trHeight w:val="20"/>
        </w:trPr>
        <w:tc>
          <w:tcPr>
            <w:tcW w:w="943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922A8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922A8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69A2" w:rsidRDefault="003469A2">
      <w:pPr>
        <w:spacing w:after="0" w:line="240" w:lineRule="auto"/>
      </w:pPr>
      <w:r>
        <w:separator/>
      </w:r>
    </w:p>
  </w:endnote>
  <w:endnote w:type="continuationSeparator" w:id="0">
    <w:p w:rsidR="003469A2" w:rsidRDefault="0034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636" w:rsidRDefault="003D5636">
    <w:pPr>
      <w:pStyle w:val="ad"/>
      <w:jc w:val="center"/>
    </w:pPr>
  </w:p>
  <w:p w:rsidR="003D5636" w:rsidRDefault="003D56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69A2" w:rsidRDefault="003469A2">
      <w:pPr>
        <w:spacing w:after="0" w:line="240" w:lineRule="auto"/>
      </w:pPr>
      <w:r>
        <w:separator/>
      </w:r>
    </w:p>
  </w:footnote>
  <w:footnote w:type="continuationSeparator" w:id="0">
    <w:p w:rsidR="003469A2" w:rsidRDefault="0034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38479"/>
      <w:docPartObj>
        <w:docPartGallery w:val="Page Numbers (Top of Page)"/>
        <w:docPartUnique/>
      </w:docPartObj>
    </w:sdtPr>
    <w:sdtContent>
      <w:p w:rsidR="003D5636" w:rsidRDefault="003D56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110</w:t>
        </w:r>
        <w:r>
          <w:fldChar w:fldCharType="end"/>
        </w:r>
      </w:p>
    </w:sdtContent>
  </w:sdt>
  <w:p w:rsidR="003D5636" w:rsidRDefault="003D56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530E990">
      <w:numFmt w:val="decimal"/>
      <w:lvlText w:val=""/>
      <w:lvlJc w:val="left"/>
    </w:lvl>
    <w:lvl w:ilvl="2" w:tplc="EDD6C15A">
      <w:numFmt w:val="decimal"/>
      <w:lvlText w:val=""/>
      <w:lvlJc w:val="left"/>
    </w:lvl>
    <w:lvl w:ilvl="3" w:tplc="26F02FAA">
      <w:numFmt w:val="decimal"/>
      <w:lvlText w:val=""/>
      <w:lvlJc w:val="left"/>
    </w:lvl>
    <w:lvl w:ilvl="4" w:tplc="E410C988">
      <w:numFmt w:val="decimal"/>
      <w:lvlText w:val=""/>
      <w:lvlJc w:val="left"/>
    </w:lvl>
    <w:lvl w:ilvl="5" w:tplc="1888A086">
      <w:numFmt w:val="decimal"/>
      <w:lvlText w:val=""/>
      <w:lvlJc w:val="left"/>
    </w:lvl>
    <w:lvl w:ilvl="6" w:tplc="E6A4E7E8">
      <w:numFmt w:val="decimal"/>
      <w:lvlText w:val=""/>
      <w:lvlJc w:val="left"/>
    </w:lvl>
    <w:lvl w:ilvl="7" w:tplc="409270FE">
      <w:numFmt w:val="decimal"/>
      <w:lvlText w:val=""/>
      <w:lvlJc w:val="left"/>
    </w:lvl>
    <w:lvl w:ilvl="8" w:tplc="2D2A2BD0">
      <w:numFmt w:val="decimal"/>
      <w:lvlText w:val=""/>
      <w:lvlJc w:val="left"/>
    </w:lvl>
  </w:abstractNum>
  <w:abstractNum w:abstractNumId="1" w15:restartNumberingAfterBreak="0">
    <w:nsid w:val="1CA34A61"/>
    <w:multiLevelType w:val="hybridMultilevel"/>
    <w:tmpl w:val="39C812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15A40B0"/>
    <w:multiLevelType w:val="hybridMultilevel"/>
    <w:tmpl w:val="E2B01EF8"/>
    <w:lvl w:ilvl="0" w:tplc="6DE69828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4EBC6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2" w:tplc="9E103AB8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3" w:tplc="0F581078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3A8A46E2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5" w:tplc="C2000E50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6" w:tplc="53F67B18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  <w:lvl w:ilvl="7" w:tplc="B42C7B7E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8" w:tplc="07187D96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B093D00"/>
    <w:multiLevelType w:val="hybridMultilevel"/>
    <w:tmpl w:val="F2E0052A"/>
    <w:lvl w:ilvl="0" w:tplc="7322633E">
      <w:numFmt w:val="bullet"/>
      <w:lvlText w:val="-"/>
      <w:lvlJc w:val="left"/>
      <w:pPr>
        <w:ind w:left="64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40968">
      <w:numFmt w:val="bullet"/>
      <w:lvlText w:val="•"/>
      <w:lvlJc w:val="left"/>
      <w:pPr>
        <w:ind w:left="749" w:hanging="130"/>
      </w:pPr>
      <w:rPr>
        <w:rFonts w:hint="default"/>
        <w:lang w:val="ru-RU" w:eastAsia="en-US" w:bidi="ar-SA"/>
      </w:rPr>
    </w:lvl>
    <w:lvl w:ilvl="2" w:tplc="3D68095E">
      <w:numFmt w:val="bullet"/>
      <w:lvlText w:val="•"/>
      <w:lvlJc w:val="left"/>
      <w:pPr>
        <w:ind w:left="1439" w:hanging="130"/>
      </w:pPr>
      <w:rPr>
        <w:rFonts w:hint="default"/>
        <w:lang w:val="ru-RU" w:eastAsia="en-US" w:bidi="ar-SA"/>
      </w:rPr>
    </w:lvl>
    <w:lvl w:ilvl="3" w:tplc="AA8A04EA">
      <w:numFmt w:val="bullet"/>
      <w:lvlText w:val="•"/>
      <w:lvlJc w:val="left"/>
      <w:pPr>
        <w:ind w:left="2129" w:hanging="130"/>
      </w:pPr>
      <w:rPr>
        <w:rFonts w:hint="default"/>
        <w:lang w:val="ru-RU" w:eastAsia="en-US" w:bidi="ar-SA"/>
      </w:rPr>
    </w:lvl>
    <w:lvl w:ilvl="4" w:tplc="F954AB2A">
      <w:numFmt w:val="bullet"/>
      <w:lvlText w:val="•"/>
      <w:lvlJc w:val="left"/>
      <w:pPr>
        <w:ind w:left="2819" w:hanging="130"/>
      </w:pPr>
      <w:rPr>
        <w:rFonts w:hint="default"/>
        <w:lang w:val="ru-RU" w:eastAsia="en-US" w:bidi="ar-SA"/>
      </w:rPr>
    </w:lvl>
    <w:lvl w:ilvl="5" w:tplc="1642200A">
      <w:numFmt w:val="bullet"/>
      <w:lvlText w:val="•"/>
      <w:lvlJc w:val="left"/>
      <w:pPr>
        <w:ind w:left="3509" w:hanging="130"/>
      </w:pPr>
      <w:rPr>
        <w:rFonts w:hint="default"/>
        <w:lang w:val="ru-RU" w:eastAsia="en-US" w:bidi="ar-SA"/>
      </w:rPr>
    </w:lvl>
    <w:lvl w:ilvl="6" w:tplc="9DB837EC">
      <w:numFmt w:val="bullet"/>
      <w:lvlText w:val="•"/>
      <w:lvlJc w:val="left"/>
      <w:pPr>
        <w:ind w:left="4198" w:hanging="130"/>
      </w:pPr>
      <w:rPr>
        <w:rFonts w:hint="default"/>
        <w:lang w:val="ru-RU" w:eastAsia="en-US" w:bidi="ar-SA"/>
      </w:rPr>
    </w:lvl>
    <w:lvl w:ilvl="7" w:tplc="A1DCDC58">
      <w:numFmt w:val="bullet"/>
      <w:lvlText w:val="•"/>
      <w:lvlJc w:val="left"/>
      <w:pPr>
        <w:ind w:left="4888" w:hanging="130"/>
      </w:pPr>
      <w:rPr>
        <w:rFonts w:hint="default"/>
        <w:lang w:val="ru-RU" w:eastAsia="en-US" w:bidi="ar-SA"/>
      </w:rPr>
    </w:lvl>
    <w:lvl w:ilvl="8" w:tplc="D4D8EC00">
      <w:numFmt w:val="bullet"/>
      <w:lvlText w:val="•"/>
      <w:lvlJc w:val="left"/>
      <w:pPr>
        <w:ind w:left="5578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2CF730AC"/>
    <w:multiLevelType w:val="multilevel"/>
    <w:tmpl w:val="DDF8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E56E27"/>
    <w:multiLevelType w:val="hybridMultilevel"/>
    <w:tmpl w:val="445606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1CF19F9"/>
    <w:multiLevelType w:val="hybridMultilevel"/>
    <w:tmpl w:val="3C7CB7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87D48BD"/>
    <w:multiLevelType w:val="hybridMultilevel"/>
    <w:tmpl w:val="6EBEF3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15A6B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23A1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C10B6"/>
    <w:rsid w:val="001C59ED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469A2"/>
    <w:rsid w:val="00352213"/>
    <w:rsid w:val="003664FE"/>
    <w:rsid w:val="0037190D"/>
    <w:rsid w:val="003924F7"/>
    <w:rsid w:val="00393A22"/>
    <w:rsid w:val="003D5636"/>
    <w:rsid w:val="003E0205"/>
    <w:rsid w:val="003F29FB"/>
    <w:rsid w:val="00403305"/>
    <w:rsid w:val="00410179"/>
    <w:rsid w:val="00412A4A"/>
    <w:rsid w:val="0041567B"/>
    <w:rsid w:val="00426C95"/>
    <w:rsid w:val="0043376E"/>
    <w:rsid w:val="004354C9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5100"/>
    <w:rsid w:val="0052017B"/>
    <w:rsid w:val="00524341"/>
    <w:rsid w:val="00525F1F"/>
    <w:rsid w:val="00530824"/>
    <w:rsid w:val="00545A66"/>
    <w:rsid w:val="00584D4B"/>
    <w:rsid w:val="005A4096"/>
    <w:rsid w:val="005A592B"/>
    <w:rsid w:val="005D32A9"/>
    <w:rsid w:val="005E4D59"/>
    <w:rsid w:val="005E757B"/>
    <w:rsid w:val="005F5C2C"/>
    <w:rsid w:val="006073D3"/>
    <w:rsid w:val="006B0C6C"/>
    <w:rsid w:val="006B4F95"/>
    <w:rsid w:val="00703523"/>
    <w:rsid w:val="0075658D"/>
    <w:rsid w:val="007616F3"/>
    <w:rsid w:val="0076222E"/>
    <w:rsid w:val="007B197B"/>
    <w:rsid w:val="007B4347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45D57"/>
    <w:rsid w:val="00864F88"/>
    <w:rsid w:val="008B1BA2"/>
    <w:rsid w:val="008F7999"/>
    <w:rsid w:val="0091554C"/>
    <w:rsid w:val="00922A8B"/>
    <w:rsid w:val="00964B21"/>
    <w:rsid w:val="009701D4"/>
    <w:rsid w:val="009707B1"/>
    <w:rsid w:val="0097280E"/>
    <w:rsid w:val="00973CC0"/>
    <w:rsid w:val="0098739A"/>
    <w:rsid w:val="00994317"/>
    <w:rsid w:val="00996C23"/>
    <w:rsid w:val="009B07B8"/>
    <w:rsid w:val="009B095C"/>
    <w:rsid w:val="009B1394"/>
    <w:rsid w:val="009E58EE"/>
    <w:rsid w:val="009E5918"/>
    <w:rsid w:val="009E71F2"/>
    <w:rsid w:val="009F49FF"/>
    <w:rsid w:val="00A02265"/>
    <w:rsid w:val="00A0338A"/>
    <w:rsid w:val="00A233F9"/>
    <w:rsid w:val="00A3510E"/>
    <w:rsid w:val="00A66C55"/>
    <w:rsid w:val="00A71420"/>
    <w:rsid w:val="00A9450E"/>
    <w:rsid w:val="00AC3125"/>
    <w:rsid w:val="00AE38A8"/>
    <w:rsid w:val="00AE6740"/>
    <w:rsid w:val="00AE71C7"/>
    <w:rsid w:val="00AF2AC5"/>
    <w:rsid w:val="00B13E25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8033B"/>
    <w:rsid w:val="00CA13F1"/>
    <w:rsid w:val="00CA2CD8"/>
    <w:rsid w:val="00CA4F3E"/>
    <w:rsid w:val="00CC46AB"/>
    <w:rsid w:val="00CC5D0C"/>
    <w:rsid w:val="00CD2A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46922"/>
    <w:rsid w:val="00E71123"/>
    <w:rsid w:val="00E75AE2"/>
    <w:rsid w:val="00E81AC4"/>
    <w:rsid w:val="00EA5866"/>
    <w:rsid w:val="00EC1A1F"/>
    <w:rsid w:val="00ED0510"/>
    <w:rsid w:val="00EE3BC4"/>
    <w:rsid w:val="00EF1024"/>
    <w:rsid w:val="00F046CD"/>
    <w:rsid w:val="00F16BA3"/>
    <w:rsid w:val="00F60FB3"/>
    <w:rsid w:val="00F86B62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88E36"/>
  <w15:docId w15:val="{8A02579B-C59F-4FF0-B10E-9BCCB043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56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.temn/1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129D-C966-48B0-BD53-1D0C3EE8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113</Pages>
  <Words>17912</Words>
  <Characters>102099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1</cp:lastModifiedBy>
  <cp:revision>7</cp:revision>
  <cp:lastPrinted>2023-08-02T05:33:00Z</cp:lastPrinted>
  <dcterms:created xsi:type="dcterms:W3CDTF">2024-11-14T10:03:00Z</dcterms:created>
  <dcterms:modified xsi:type="dcterms:W3CDTF">2024-11-16T12:39:00Z</dcterms:modified>
</cp:coreProperties>
</file>