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0D8E4">
      <w:pPr>
        <w:spacing w:before="0" w:after="0"/>
        <w:ind w:left="120"/>
        <w:jc w:val="left"/>
        <w:rPr>
          <w:rFonts w:hint="default"/>
          <w:lang w:val="ru-RU"/>
        </w:rPr>
      </w:pPr>
      <w:bookmarkStart w:id="0" w:name="block-52802"/>
      <w:r>
        <w:rPr>
          <w:rFonts w:hint="default"/>
          <w:lang w:val="ru-RU"/>
        </w:rPr>
        <w:drawing>
          <wp:inline distT="0" distB="0" distL="114300" distR="114300">
            <wp:extent cx="9125585" cy="6845300"/>
            <wp:effectExtent l="0" t="0" r="12700" b="18415"/>
            <wp:docPr id="1" name="Изображение 1" descr="IMG_20240907_213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07_213732"/>
                    <pic:cNvPicPr>
                      <a:picLocks noChangeAspect="1"/>
                    </pic:cNvPicPr>
                  </pic:nvPicPr>
                  <pic:blipFill>
                    <a:blip r:embed="rId6">
                      <a:lum bright="30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25585" cy="684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3230761F">
      <w:pPr>
        <w:spacing w:before="0" w:after="0" w:line="264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  <w:lang w:val="ru-RU"/>
        </w:rPr>
      </w:pPr>
      <w:bookmarkStart w:id="1" w:name="block-52803"/>
    </w:p>
    <w:p w14:paraId="733B97FD">
      <w:pPr>
        <w:spacing w:before="0" w:after="0" w:line="264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ПО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ЯСНИТЕЛЬНАЯ ЗАПИСКА</w:t>
      </w:r>
    </w:p>
    <w:p w14:paraId="6815C3F7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780FD32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36A64D0E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9F38495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4D431267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BA74F8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14:paraId="25A7398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73E827F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47FAD38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393E790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pacing w:val="-3"/>
          <w:sz w:val="24"/>
          <w:szCs w:val="24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469F58B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58724BA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70EE76B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3EC949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493631D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13F9D906">
      <w:pPr>
        <w:spacing w:before="0" w:after="0" w:line="264" w:lineRule="auto"/>
        <w:ind w:left="120"/>
        <w:jc w:val="both"/>
      </w:pPr>
    </w:p>
    <w:p w14:paraId="2FEB6DC9">
      <w:pPr>
        <w:spacing w:before="0" w:after="0" w:line="264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ЦЕЛИ ИЗУЧЕНИЯ УЧЕБНОГО ПРЕДМЕТА «РУССКИЙ ЯЗЫК»</w:t>
      </w:r>
    </w:p>
    <w:p w14:paraId="652C661D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F25FCD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14:paraId="44DA33F0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1378ABE8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0C83865C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267D826B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1D759BC7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4FFE57CA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2A384D6E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DAD01BC">
      <w:pPr>
        <w:spacing w:before="0" w:after="0" w:line="264" w:lineRule="auto"/>
        <w:ind w:left="120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2388FFEB">
      <w:pPr>
        <w:spacing w:before="0" w:after="0" w:line="264" w:lineRule="auto"/>
        <w:ind w:left="120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43CCFC0F">
      <w:pPr>
        <w:spacing w:before="0" w:after="0" w:line="264" w:lineRule="auto"/>
        <w:ind w:left="120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3493E66D">
      <w:pPr>
        <w:spacing w:before="0" w:after="0" w:line="264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УЧЕБНОГО ПРЕДМЕТА «РУССКИЙ ЯЗЫК» В УЧЕБНОМ ПЛАНЕ</w:t>
      </w:r>
    </w:p>
    <w:p w14:paraId="480982C1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BA5703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изучение русского языка в 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>11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основного среднего образования в учебном плане отводится 68 часов (2 часа в неделю).</w:t>
      </w:r>
    </w:p>
    <w:bookmarkEnd w:id="1"/>
    <w:p w14:paraId="3C8270CD">
      <w:pPr>
        <w:spacing w:before="0" w:after="0" w:line="264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bookmarkStart w:id="2" w:name="block-52804"/>
    </w:p>
    <w:p w14:paraId="30A7D073">
      <w:pPr>
        <w:spacing w:before="0" w:after="0" w:line="264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СОДЕРЖАНИЕ УЧЕБНОГО ПРЕДМЕТА «РУССКИЙ ЯЗЫК»</w:t>
      </w:r>
    </w:p>
    <w:p w14:paraId="0363CCBB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5DDD136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1983D27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14:paraId="78344F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Язык и речь. Культура речи</w:t>
      </w:r>
    </w:p>
    <w:p w14:paraId="231392D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Синтаксис. Синтаксические нормы</w:t>
      </w:r>
    </w:p>
    <w:p w14:paraId="4E45639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30C2C10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14:paraId="71BE4A7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382D3BB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нормы управления: правильный выбор падежной или предложно-падежной формы управляемого слова.</w:t>
      </w:r>
    </w:p>
    <w:p w14:paraId="5C7041A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нормы употребления однородных членов предложения.</w:t>
      </w:r>
    </w:p>
    <w:p w14:paraId="76FE5C0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нормы употребления причастных и деепричастных оборотов.</w:t>
      </w:r>
    </w:p>
    <w:p w14:paraId="3EBB214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нормы построения сложных предложений.</w:t>
      </w:r>
    </w:p>
    <w:p w14:paraId="3AE2D3D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Пунктуация. Основные правила пунктуации</w:t>
      </w:r>
    </w:p>
    <w:p w14:paraId="22A43F0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Пунктуация как раздел лингвистики (повторение, обобщение). Пунктуационный анализ предложения.</w:t>
      </w:r>
    </w:p>
    <w:p w14:paraId="2C2EAEC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14:paraId="71D7E35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и их функции. Знаки препинания между подлежащим и сказуемым.</w:t>
      </w:r>
    </w:p>
    <w:p w14:paraId="04C5602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в предложениях с однородными членами.</w:t>
      </w:r>
    </w:p>
    <w:p w14:paraId="2CF025B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при обособлении.</w:t>
      </w:r>
    </w:p>
    <w:p w14:paraId="1FBF404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в предложениях с вводными конструкциями, обращениями, междометиями.</w:t>
      </w:r>
    </w:p>
    <w:p w14:paraId="5E3671E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в сложном предложении.</w:t>
      </w:r>
    </w:p>
    <w:p w14:paraId="10D04E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в сложном предложении с разными видами связи.</w:t>
      </w:r>
    </w:p>
    <w:p w14:paraId="08FD9FC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Знаки препинания при передаче чужой речи.</w:t>
      </w:r>
    </w:p>
    <w:p w14:paraId="7D88551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Функциональная стилистика. Культура речи</w:t>
      </w:r>
    </w:p>
    <w:p w14:paraId="4B9D688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Функциональная стилистика как раздел лингвистики. Стилистическая норма (повторение, обобщение).</w:t>
      </w:r>
    </w:p>
    <w:p w14:paraId="27BA0EC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6D3501F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14:paraId="29A6072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5CB82BE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14:paraId="555B74B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bookmarkEnd w:id="2"/>
    <w:p w14:paraId="535E15B2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3" w:name="block-52805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РЕЗУЛЬТАТЫ ОСВОЕНИЯ ПРОГРАММЫ ПО РУССКОМУ ЯЗЫКУ НА УРОВНЕ СРЕДНЕГО ОБЩЕГО ОБРАЗОВАНИЯ</w:t>
      </w:r>
    </w:p>
    <w:p w14:paraId="490C32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7D0BEE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14:paraId="3F605D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гражданского воспитания:</w:t>
      </w:r>
    </w:p>
    <w:p w14:paraId="4692EDED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</w:t>
      </w:r>
      <w:r>
        <w:rPr>
          <w:rFonts w:ascii="Times New Roman" w:hAnsi="Times New Roman"/>
          <w:b w:val="0"/>
          <w:i w:val="0"/>
          <w:color w:val="000000"/>
          <w:spacing w:val="-3"/>
          <w:sz w:val="24"/>
          <w:szCs w:val="24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006024FD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2CA17E23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5119B904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21C23D2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27F45E98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14:paraId="5C809444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гуманитарной и волонтёрской деятельности.</w:t>
      </w:r>
    </w:p>
    <w:p w14:paraId="2835526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патриотического воспитания:</w:t>
      </w:r>
    </w:p>
    <w:p w14:paraId="00C343CE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E9AFAFD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10F622F7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идейная убеждённость, готовность к служению Отечеству и его защите, ответственность за его судьбу.</w:t>
      </w:r>
    </w:p>
    <w:p w14:paraId="231E679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духовно-нравственного воспитания:</w:t>
      </w:r>
    </w:p>
    <w:p w14:paraId="0A83A2C9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духовных ценностей российского народа;</w:t>
      </w:r>
    </w:p>
    <w:p w14:paraId="6699599A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нравственного сознания, норм этичного поведения;</w:t>
      </w:r>
    </w:p>
    <w:p w14:paraId="748CBE29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749E794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14:paraId="4AB9EA80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313AF5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4) эстетического воспитания:</w:t>
      </w:r>
    </w:p>
    <w:p w14:paraId="593AF620"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5FF382A"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19D3AD26"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37EA7D0C"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2DFCB36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5) физического воспитания:</w:t>
      </w:r>
    </w:p>
    <w:p w14:paraId="2D87CFA2"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14:paraId="618E3B48"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14:paraId="47FF8E62"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14:paraId="54EBEBD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6) трудового воспитания:</w:t>
      </w:r>
    </w:p>
    <w:p w14:paraId="7C4C008A"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14:paraId="51E54829"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14:paraId="505C0B16"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068B907D"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14:paraId="6832BC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7) экологического воспитания:</w:t>
      </w:r>
    </w:p>
    <w:p w14:paraId="5CE0B1EF">
      <w:pPr>
        <w:numPr>
          <w:ilvl w:val="0"/>
          <w:numId w:val="8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6C2CB24">
      <w:pPr>
        <w:numPr>
          <w:ilvl w:val="0"/>
          <w:numId w:val="8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3A72231">
      <w:pPr>
        <w:numPr>
          <w:ilvl w:val="0"/>
          <w:numId w:val="8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657107B9">
      <w:pPr>
        <w:numPr>
          <w:ilvl w:val="0"/>
          <w:numId w:val="8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14:paraId="53C1EA9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8) ценности научного познания:</w:t>
      </w:r>
    </w:p>
    <w:p w14:paraId="1763869B">
      <w:pPr>
        <w:numPr>
          <w:ilvl w:val="0"/>
          <w:numId w:val="9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ACD3F9C">
      <w:pPr>
        <w:numPr>
          <w:ilvl w:val="0"/>
          <w:numId w:val="9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7E270E6">
      <w:pPr>
        <w:numPr>
          <w:ilvl w:val="0"/>
          <w:numId w:val="9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337B1FD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14:paraId="5718D7F7">
      <w:pPr>
        <w:numPr>
          <w:ilvl w:val="0"/>
          <w:numId w:val="10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0DC9E367">
      <w:pPr>
        <w:numPr>
          <w:ilvl w:val="0"/>
          <w:numId w:val="10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08F0A98C">
      <w:pPr>
        <w:numPr>
          <w:ilvl w:val="0"/>
          <w:numId w:val="10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5B28FAC">
      <w:pPr>
        <w:numPr>
          <w:ilvl w:val="0"/>
          <w:numId w:val="10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0A03C778">
      <w:pPr>
        <w:numPr>
          <w:ilvl w:val="0"/>
          <w:numId w:val="10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73CC4EE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042A4E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14:paraId="088B96F7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14:paraId="1499AA95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775DA639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14:paraId="44CF958A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закономерности и противоречия языковых явлений, данных в наблюдении;</w:t>
      </w:r>
    </w:p>
    <w:p w14:paraId="3F167508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5060F495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14:paraId="0E02EA6F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5BB5343E">
      <w:pPr>
        <w:numPr>
          <w:ilvl w:val="0"/>
          <w:numId w:val="1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2756304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14:paraId="5634EB52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E30E731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141B928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54559F37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47D40190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44A8FCD5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E101EDE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оценку новым ситуациям, приобретённому опыту;</w:t>
      </w:r>
    </w:p>
    <w:p w14:paraId="28BF7672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интегрировать знания из разных предметных областей;</w:t>
      </w:r>
    </w:p>
    <w:p w14:paraId="7C8229FC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70DBE7DA">
      <w:pPr>
        <w:numPr>
          <w:ilvl w:val="0"/>
          <w:numId w:val="1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14:paraId="5C7604D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14:paraId="473004FD">
      <w:pPr>
        <w:numPr>
          <w:ilvl w:val="0"/>
          <w:numId w:val="1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763EC96">
      <w:pPr>
        <w:numPr>
          <w:ilvl w:val="0"/>
          <w:numId w:val="1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14:paraId="4BBE032A">
      <w:pPr>
        <w:numPr>
          <w:ilvl w:val="0"/>
          <w:numId w:val="1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14:paraId="55F58D50">
      <w:pPr>
        <w:numPr>
          <w:ilvl w:val="0"/>
          <w:numId w:val="1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9C114C1">
      <w:pPr>
        <w:numPr>
          <w:ilvl w:val="0"/>
          <w:numId w:val="1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14:paraId="7C8FE50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как часть коммуникативных универсальных учебных действий:</w:t>
      </w:r>
    </w:p>
    <w:p w14:paraId="3299F46A">
      <w:pPr>
        <w:numPr>
          <w:ilvl w:val="0"/>
          <w:numId w:val="1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коммуникацию во всех сферах жизни;</w:t>
      </w:r>
    </w:p>
    <w:p w14:paraId="19A530DC">
      <w:pPr>
        <w:numPr>
          <w:ilvl w:val="0"/>
          <w:numId w:val="1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3D4CE390">
      <w:pPr>
        <w:numPr>
          <w:ilvl w:val="0"/>
          <w:numId w:val="1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различными способами общения и взаимодействия; аргументированно вести диалог;</w:t>
      </w:r>
    </w:p>
    <w:p w14:paraId="41A37481">
      <w:pPr>
        <w:numPr>
          <w:ilvl w:val="0"/>
          <w:numId w:val="1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14:paraId="110BAA3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самоорганизации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как части регулятивных универсальных учебных действий:</w:t>
      </w:r>
    </w:p>
    <w:p w14:paraId="40F7310A">
      <w:pPr>
        <w:numPr>
          <w:ilvl w:val="0"/>
          <w:numId w:val="1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3905A0D">
      <w:pPr>
        <w:numPr>
          <w:ilvl w:val="0"/>
          <w:numId w:val="1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0D1C6ED">
      <w:pPr>
        <w:numPr>
          <w:ilvl w:val="0"/>
          <w:numId w:val="1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14:paraId="0DB946C9">
      <w:pPr>
        <w:numPr>
          <w:ilvl w:val="0"/>
          <w:numId w:val="1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14:paraId="4B0BA53B">
      <w:pPr>
        <w:numPr>
          <w:ilvl w:val="0"/>
          <w:numId w:val="1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приобретённый опыт;</w:t>
      </w:r>
    </w:p>
    <w:p w14:paraId="279E722C">
      <w:pPr>
        <w:numPr>
          <w:ilvl w:val="0"/>
          <w:numId w:val="1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041B5A7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самоконтроля, принятия себя и других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как части регулятивных универсальных учебных действий:</w:t>
      </w:r>
    </w:p>
    <w:p w14:paraId="0AEE9F50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E45FA1D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17DF8A84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оценивать риски и своевременно принимать решение по их снижению;</w:t>
      </w:r>
    </w:p>
    <w:p w14:paraId="25520784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себя, понимая свои недостатки и достоинства;</w:t>
      </w:r>
    </w:p>
    <w:p w14:paraId="0734EA6B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14:paraId="7779E657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признавать своё право и право других на ошибку;</w:t>
      </w:r>
    </w:p>
    <w:p w14:paraId="1C19FFC8">
      <w:pPr>
        <w:numPr>
          <w:ilvl w:val="0"/>
          <w:numId w:val="1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способность видеть мир с позиции другого человека.</w:t>
      </w:r>
    </w:p>
    <w:p w14:paraId="0EE89FF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умения совместной деятельности:</w:t>
      </w:r>
    </w:p>
    <w:p w14:paraId="5EBB0818">
      <w:pPr>
        <w:numPr>
          <w:ilvl w:val="0"/>
          <w:numId w:val="1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453AD5CE">
      <w:pPr>
        <w:numPr>
          <w:ilvl w:val="0"/>
          <w:numId w:val="1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BD8C5D1">
      <w:pPr>
        <w:numPr>
          <w:ilvl w:val="0"/>
          <w:numId w:val="1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6043360">
      <w:pPr>
        <w:numPr>
          <w:ilvl w:val="0"/>
          <w:numId w:val="1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28C908BE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02C2CF46">
      <w:pPr>
        <w:spacing w:before="0" w:after="0" w:line="264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 w14:paraId="5789A24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14:paraId="5D58675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Общие сведения о языке</w:t>
      </w:r>
    </w:p>
    <w:p w14:paraId="290F5BF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об экологии языка, о проблемах речевой культуры в современном обществе.</w:t>
      </w:r>
    </w:p>
    <w:p w14:paraId="6742F5D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5C03768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Язык и речь. Культура речи</w:t>
      </w:r>
    </w:p>
    <w:p w14:paraId="54AC31A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Синтаксис. Синтаксические нормы</w:t>
      </w:r>
    </w:p>
    <w:p w14:paraId="2B38FB7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синтаксический анализ словосочетания, простого и сложного предложения.</w:t>
      </w:r>
    </w:p>
    <w:p w14:paraId="6C896CA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Определять изобразительно-выразительные средства синтаксиса русского языка (в рамках изученного).</w:t>
      </w:r>
    </w:p>
    <w:p w14:paraId="5626047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10C037D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Соблюдать синтаксические нормы.</w:t>
      </w:r>
    </w:p>
    <w:p w14:paraId="5BB4C08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словари грамматических трудностей, справочники.</w:t>
      </w:r>
    </w:p>
    <w:p w14:paraId="3E73787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Пунктуация. Основные правила пунктуации</w:t>
      </w:r>
    </w:p>
    <w:p w14:paraId="46AFAC7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принципах и разделах русской пунктуации.</w:t>
      </w:r>
    </w:p>
    <w:p w14:paraId="3A6EFFB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пунктуационный анализ предложения.</w:t>
      </w:r>
    </w:p>
    <w:p w14:paraId="4B30DA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25C1133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Соблюдать правила пунктуации.</w:t>
      </w:r>
    </w:p>
    <w:p w14:paraId="7107E9D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справочники по пунктуации.</w:t>
      </w:r>
    </w:p>
    <w:p w14:paraId="0D2C39D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Функциональная стилистика. Культура речи</w:t>
      </w:r>
    </w:p>
    <w:p w14:paraId="0D2FDA3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функциональной стилистике как разделе лингвистики.</w:t>
      </w:r>
    </w:p>
    <w:p w14:paraId="22D5C29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5803479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55E279B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4A0DB4D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знания о функциональных разновидностях языка в речевой практике.</w:t>
      </w:r>
    </w:p>
    <w:p w14:paraId="47F78282">
      <w:pPr>
        <w:sectPr>
          <w:pgSz w:w="11906" w:h="16383"/>
          <w:pgMar w:top="720" w:right="720" w:bottom="720" w:left="720" w:header="720" w:footer="720" w:gutter="0"/>
          <w:cols w:space="720" w:num="1"/>
        </w:sectPr>
      </w:pPr>
      <w:bookmarkStart w:id="4" w:name="block-52805"/>
    </w:p>
    <w:bookmarkEnd w:id="3"/>
    <w:bookmarkEnd w:id="4"/>
    <w:p w14:paraId="6F75367D">
      <w:pPr>
        <w:spacing w:before="0" w:after="0"/>
        <w:ind w:left="120"/>
        <w:jc w:val="left"/>
      </w:pPr>
      <w:bookmarkStart w:id="5" w:name="block-5279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37D1D6C8">
      <w:pPr>
        <w:spacing w:before="0" w:after="0"/>
        <w:jc w:val="left"/>
      </w:pPr>
    </w:p>
    <w:tbl>
      <w:tblPr>
        <w:tblStyle w:val="7"/>
        <w:tblW w:w="13710" w:type="dxa"/>
        <w:tblCellSpacing w:w="0" w:type="dxa"/>
        <w:tblInd w:w="-71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5331"/>
        <w:gridCol w:w="1436"/>
        <w:gridCol w:w="1584"/>
        <w:gridCol w:w="1666"/>
        <w:gridCol w:w="2823"/>
      </w:tblGrid>
      <w:tr w14:paraId="48FEF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59F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28E7293">
            <w:pPr>
              <w:spacing w:before="0" w:after="0"/>
              <w:ind w:left="135"/>
              <w:jc w:val="left"/>
            </w:pPr>
          </w:p>
        </w:tc>
        <w:tc>
          <w:tcPr>
            <w:tcW w:w="53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E47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24DDF1">
            <w:pPr>
              <w:spacing w:before="0" w:after="0"/>
              <w:ind w:left="135"/>
              <w:jc w:val="left"/>
            </w:pPr>
          </w:p>
        </w:tc>
        <w:tc>
          <w:tcPr>
            <w:tcW w:w="4686" w:type="dxa"/>
            <w:gridSpan w:val="3"/>
            <w:tcMar>
              <w:top w:w="50" w:type="dxa"/>
              <w:left w:w="100" w:type="dxa"/>
            </w:tcMar>
            <w:vAlign w:val="center"/>
          </w:tcPr>
          <w:p w14:paraId="4C1EC1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FB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AF893A">
            <w:pPr>
              <w:spacing w:before="0" w:after="0"/>
              <w:ind w:left="135"/>
              <w:jc w:val="left"/>
            </w:pPr>
          </w:p>
        </w:tc>
      </w:tr>
      <w:tr w14:paraId="632D2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C58D0A">
            <w:pPr>
              <w:jc w:val="left"/>
            </w:pPr>
          </w:p>
        </w:tc>
        <w:tc>
          <w:tcPr>
            <w:tcW w:w="533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7A7997">
            <w:pPr>
              <w:jc w:val="left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395395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3C38F95"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2032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69B35E8"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5DD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1D35F89">
            <w:pPr>
              <w:spacing w:before="0" w:after="0"/>
              <w:ind w:left="135"/>
              <w:jc w:val="left"/>
            </w:pPr>
          </w:p>
        </w:tc>
        <w:tc>
          <w:tcPr>
            <w:tcW w:w="282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5EE913">
            <w:pPr>
              <w:jc w:val="left"/>
            </w:pPr>
          </w:p>
        </w:tc>
      </w:tr>
      <w:tr w14:paraId="186FA0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710" w:type="dxa"/>
            <w:gridSpan w:val="6"/>
            <w:tcMar>
              <w:top w:w="50" w:type="dxa"/>
              <w:left w:w="100" w:type="dxa"/>
            </w:tcMar>
            <w:vAlign w:val="center"/>
          </w:tcPr>
          <w:p w14:paraId="43A0D2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 w14:paraId="0E6A5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B0ACD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62B825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277018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E6B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FDC9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57464F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61D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661203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FFD8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6073" w:type="dxa"/>
            <w:gridSpan w:val="3"/>
            <w:tcMar>
              <w:top w:w="50" w:type="dxa"/>
              <w:left w:w="100" w:type="dxa"/>
            </w:tcMar>
            <w:vAlign w:val="center"/>
          </w:tcPr>
          <w:p w14:paraId="43640533">
            <w:pPr>
              <w:jc w:val="left"/>
            </w:pPr>
          </w:p>
        </w:tc>
      </w:tr>
      <w:tr w14:paraId="72EA6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710" w:type="dxa"/>
            <w:gridSpan w:val="6"/>
            <w:tcMar>
              <w:top w:w="50" w:type="dxa"/>
              <w:left w:w="100" w:type="dxa"/>
            </w:tcMar>
            <w:vAlign w:val="center"/>
          </w:tcPr>
          <w:p w14:paraId="70131B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Синтаксис. Синтаксические нормы</w:t>
            </w:r>
          </w:p>
        </w:tc>
      </w:tr>
      <w:tr w14:paraId="52241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8139D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338A5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7D1A71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A0A0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E51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7B9F42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9F3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86F62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62590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7FCE39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3773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1D1B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4D4AF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1700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8CFFD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21F622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Синтаксические нормы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276C90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DCB7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5A3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16D5C6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48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C044E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54D51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52E52A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960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503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7E141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ABF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7F63C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4CA309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34C491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F546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7C86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7983D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856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A4712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7531D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ED44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5C8A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3A88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78872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3F9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BFA76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3CEFD4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D6DD2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42B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EE70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63E30C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7153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EA6AD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1A9344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79433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3C6F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C777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6B0917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AF6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5F7BD7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7183A3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6073" w:type="dxa"/>
            <w:gridSpan w:val="3"/>
            <w:tcMar>
              <w:top w:w="50" w:type="dxa"/>
              <w:left w:w="100" w:type="dxa"/>
            </w:tcMar>
            <w:vAlign w:val="center"/>
          </w:tcPr>
          <w:p w14:paraId="5BA22918">
            <w:pPr>
              <w:jc w:val="left"/>
            </w:pPr>
          </w:p>
        </w:tc>
      </w:tr>
      <w:tr w14:paraId="14B18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710" w:type="dxa"/>
            <w:gridSpan w:val="6"/>
            <w:tcMar>
              <w:top w:w="50" w:type="dxa"/>
              <w:left w:w="100" w:type="dxa"/>
            </w:tcMar>
            <w:vAlign w:val="center"/>
          </w:tcPr>
          <w:p w14:paraId="09114F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14:paraId="18B5E9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4FDA3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2AA71F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CC416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2C7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B42A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747E1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5E2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8E09F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642C5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00654B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541D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7DA5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38886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5B6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2E27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2DA74E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4FB75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481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FCC6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61E26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AF44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5F77D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6DB618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548F49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3E5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B2AC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25FD14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13FA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F6177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13785A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3098F8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E910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511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01E317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FF5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867BF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5D1F10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14C18D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44D3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BB4F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2F7AC1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03B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F582D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7ED95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5A894C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FE0A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3920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58A077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729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26B4D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0042C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B5584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A06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2751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0D51DD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009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26CB3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0F9B0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C29D4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7D5B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BB2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5D2AD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93C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28507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C82B7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6073" w:type="dxa"/>
            <w:gridSpan w:val="3"/>
            <w:tcMar>
              <w:top w:w="50" w:type="dxa"/>
              <w:left w:w="100" w:type="dxa"/>
            </w:tcMar>
            <w:vAlign w:val="center"/>
          </w:tcPr>
          <w:p w14:paraId="60059CFE">
            <w:pPr>
              <w:jc w:val="left"/>
            </w:pPr>
          </w:p>
        </w:tc>
      </w:tr>
      <w:tr w14:paraId="022A8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710" w:type="dxa"/>
            <w:gridSpan w:val="6"/>
            <w:tcMar>
              <w:top w:w="50" w:type="dxa"/>
              <w:left w:w="100" w:type="dxa"/>
            </w:tcMar>
            <w:vAlign w:val="center"/>
          </w:tcPr>
          <w:p w14:paraId="0D5E7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14:paraId="1BF09C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41165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19D06D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7BC18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020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42A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21835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5C43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F6B16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55CBE0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Разговорная речь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B89D5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3E30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BE03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1FC985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DE8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61B00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04FDCE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11D627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11EE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0D68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221C0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1FAA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43E9D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40A71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C1C2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3629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C99D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473379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D6E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AE35D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72FF1C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01EDB2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616B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B75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0B44E3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58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A2B0C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30769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0C1EC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B1D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C4A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00E553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1D9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01E0E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3DF51E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407D7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248A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062E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6376D3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7A0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9AC6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45F4F8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4DB7A4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04F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09B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62C1E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C9D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411DD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4.9</w:t>
            </w:r>
          </w:p>
        </w:tc>
        <w:tc>
          <w:tcPr>
            <w:tcW w:w="5331" w:type="dxa"/>
            <w:tcMar>
              <w:top w:w="50" w:type="dxa"/>
              <w:left w:w="100" w:type="dxa"/>
            </w:tcMar>
            <w:vAlign w:val="center"/>
          </w:tcPr>
          <w:p w14:paraId="7502A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D0239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5C2A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7A5F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74C5A5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F27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22DEA3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5F9295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6073" w:type="dxa"/>
            <w:gridSpan w:val="3"/>
            <w:tcMar>
              <w:top w:w="50" w:type="dxa"/>
              <w:left w:w="100" w:type="dxa"/>
            </w:tcMar>
            <w:vAlign w:val="center"/>
          </w:tcPr>
          <w:p w14:paraId="395707C3">
            <w:pPr>
              <w:jc w:val="left"/>
            </w:pPr>
          </w:p>
        </w:tc>
      </w:tr>
      <w:tr w14:paraId="52BCA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0048EC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6614B8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DDB8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CE3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5E5F3F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7CE7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059593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3E1D8A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974E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1C9D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3EC34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"https://m.edsoo.ru/7f41c7e2"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https://m.edsoo.ru/7f41c7e2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993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201" w:type="dxa"/>
            <w:gridSpan w:val="2"/>
            <w:tcMar>
              <w:top w:w="50" w:type="dxa"/>
              <w:left w:w="100" w:type="dxa"/>
            </w:tcMar>
            <w:vAlign w:val="center"/>
          </w:tcPr>
          <w:p w14:paraId="30AD48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14:paraId="7E1EA1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253E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5B9D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14CE3A00">
            <w:pPr>
              <w:jc w:val="left"/>
            </w:pPr>
          </w:p>
        </w:tc>
      </w:tr>
      <w:bookmarkEnd w:id="5"/>
    </w:tbl>
    <w:p w14:paraId="39F705BB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  <w:lang w:val="ru-RU"/>
        </w:rPr>
      </w:pPr>
      <w:bookmarkStart w:id="6" w:name="block-52800"/>
      <w:r>
        <w:rPr>
          <w:rFonts w:ascii="Times New Roman" w:hAnsi="Times New Roman"/>
          <w:b/>
          <w:i w:val="0"/>
          <w:color w:val="000000"/>
          <w:sz w:val="28"/>
        </w:rPr>
        <w:t>ПОУРОЧНОЕ ПЛАНИРОВАНИ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Е</w:t>
      </w:r>
    </w:p>
    <w:tbl>
      <w:tblPr>
        <w:tblStyle w:val="7"/>
        <w:tblW w:w="13560" w:type="dxa"/>
        <w:tblCellSpacing w:w="0" w:type="dxa"/>
        <w:tblInd w:w="-56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139"/>
        <w:gridCol w:w="1161"/>
        <w:gridCol w:w="1332"/>
        <w:gridCol w:w="1415"/>
        <w:gridCol w:w="1004"/>
        <w:gridCol w:w="2834"/>
      </w:tblGrid>
      <w:tr w14:paraId="68476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C5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A5D099">
            <w:pPr>
              <w:spacing w:before="0" w:after="0"/>
              <w:ind w:left="135"/>
              <w:jc w:val="left"/>
            </w:pPr>
          </w:p>
        </w:tc>
        <w:tc>
          <w:tcPr>
            <w:tcW w:w="5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65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2293E1A">
            <w:pPr>
              <w:spacing w:before="0" w:after="0"/>
              <w:ind w:left="135"/>
              <w:jc w:val="left"/>
            </w:pPr>
          </w:p>
        </w:tc>
        <w:tc>
          <w:tcPr>
            <w:tcW w:w="3908" w:type="dxa"/>
            <w:gridSpan w:val="3"/>
            <w:tcMar>
              <w:top w:w="50" w:type="dxa"/>
              <w:left w:w="100" w:type="dxa"/>
            </w:tcMar>
            <w:vAlign w:val="center"/>
          </w:tcPr>
          <w:p w14:paraId="3F92B8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7AB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9411B5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DF9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F5BB61">
            <w:pPr>
              <w:spacing w:before="0" w:after="0"/>
              <w:ind w:left="135"/>
              <w:jc w:val="left"/>
            </w:pPr>
          </w:p>
        </w:tc>
      </w:tr>
      <w:tr w14:paraId="287B6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633EBE">
            <w:pPr>
              <w:jc w:val="left"/>
            </w:pPr>
          </w:p>
        </w:tc>
        <w:tc>
          <w:tcPr>
            <w:tcW w:w="513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DC476A">
            <w:pPr>
              <w:jc w:val="left"/>
            </w:pP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1B50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C5D3941">
            <w:pPr>
              <w:spacing w:before="0" w:after="0"/>
              <w:ind w:left="135"/>
              <w:jc w:val="left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20E7E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C2A4E08">
            <w:pPr>
              <w:spacing w:before="0" w:after="0"/>
              <w:ind w:left="135"/>
              <w:jc w:val="left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B4A35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C04DC4D">
            <w:pPr>
              <w:spacing w:before="0" w:after="0"/>
              <w:ind w:left="135"/>
              <w:jc w:val="left"/>
            </w:pPr>
          </w:p>
        </w:tc>
        <w:tc>
          <w:tcPr>
            <w:tcW w:w="100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74C1F4">
            <w:pPr>
              <w:jc w:val="left"/>
            </w:pPr>
          </w:p>
        </w:tc>
        <w:tc>
          <w:tcPr>
            <w:tcW w:w="283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CCA5AA">
            <w:pPr>
              <w:jc w:val="left"/>
            </w:pPr>
          </w:p>
        </w:tc>
      </w:tr>
      <w:tr w14:paraId="2F23A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BD90C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D180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изученного в 10 классе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3F7E6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84086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285FD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A26CE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1DA1F02">
            <w:pPr>
              <w:spacing w:before="0" w:after="0"/>
              <w:ind w:left="135"/>
              <w:jc w:val="left"/>
            </w:pPr>
          </w:p>
        </w:tc>
      </w:tr>
      <w:tr w14:paraId="665835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28DE6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26E4C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изученного в 10 классе.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92226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1FFC4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7D920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A4C2E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DCB5029">
            <w:pPr>
              <w:spacing w:before="0" w:after="0"/>
              <w:ind w:left="135"/>
              <w:jc w:val="left"/>
            </w:pPr>
          </w:p>
        </w:tc>
      </w:tr>
      <w:tr w14:paraId="5D029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D6EAF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3A79E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17F10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8F068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CB003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5C05A9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FE6B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"https://m.edsoo.ru/fbaaf8a4"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https://m.edsoo.ru/fbaaf8a4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E0D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CC500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DD1A7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5FCAE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1C3A8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3FE7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89F60B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6849FC4">
            <w:pPr>
              <w:spacing w:before="0" w:after="0"/>
              <w:ind w:left="135"/>
              <w:jc w:val="left"/>
            </w:pPr>
          </w:p>
        </w:tc>
      </w:tr>
      <w:tr w14:paraId="7F562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0792B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2A96A0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"Общие сведения об языке". Сочинение (обучающее)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6FE42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62D8B2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9E4EF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2EFF7F2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F663859">
            <w:pPr>
              <w:spacing w:before="0" w:after="0"/>
              <w:ind w:left="135"/>
              <w:jc w:val="left"/>
            </w:pPr>
          </w:p>
        </w:tc>
      </w:tr>
      <w:tr w14:paraId="3AC35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7537D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9ABE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57FD5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29A8A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F37C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E7F918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944C0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"https://m.edsoo.ru/fbaadc98"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https://m.edsoo.ru/fbaadc98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124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5F266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33125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CAB15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41BE4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3C6AA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37BBD2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00E0151">
            <w:pPr>
              <w:spacing w:before="0" w:after="0"/>
              <w:ind w:left="135"/>
              <w:jc w:val="left"/>
            </w:pPr>
          </w:p>
        </w:tc>
      </w:tr>
      <w:tr w14:paraId="3390A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559DA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242F4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F279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6EEC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3A523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99D7BA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BC238DD">
            <w:pPr>
              <w:spacing w:before="0" w:after="0"/>
              <w:ind w:left="135"/>
              <w:jc w:val="left"/>
            </w:pPr>
          </w:p>
        </w:tc>
      </w:tr>
      <w:tr w14:paraId="1A088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26964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20FD5D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79AFC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2881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7BB1E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3923F3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0A68A6F">
            <w:pPr>
              <w:spacing w:before="0" w:after="0"/>
              <w:ind w:left="135"/>
              <w:jc w:val="left"/>
            </w:pPr>
          </w:p>
        </w:tc>
      </w:tr>
      <w:tr w14:paraId="22EEB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956D3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5EB641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93602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698B93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E230D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A5E0D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05CAD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"https://m.edsoo.ru/fbaaddb0"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https://m.edsoo.ru/fbaaddb0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82E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A691A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B05B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согласования сказуемого с подлежащим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34003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32239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0CC36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85F193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C3972C8">
            <w:pPr>
              <w:spacing w:before="0" w:after="0"/>
              <w:ind w:left="135"/>
              <w:jc w:val="left"/>
            </w:pPr>
          </w:p>
        </w:tc>
      </w:tr>
      <w:tr w14:paraId="2FA22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C55B9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DB5A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8A1EA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5D527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AC01C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E58A1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083D0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"https://m.edsoo.ru/fbaafd18"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https://m.edsoo.ru/fbaafd18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2CB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365FB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521A87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C0E36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A8758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9CB1D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FF9C6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090533E">
            <w:pPr>
              <w:spacing w:before="0" w:after="0"/>
              <w:ind w:left="135"/>
              <w:jc w:val="left"/>
            </w:pPr>
          </w:p>
        </w:tc>
      </w:tr>
      <w:tr w14:paraId="134827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DE665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F01DB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27B94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C8D3F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B9F3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3140A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8D4B4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"https://m.edsoo.ru/fbab04e8"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https://m.edsoo.ru/fbab04e8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FFA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95FD8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EB6B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1A169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766BE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9217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6FE769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0F81BAB">
            <w:pPr>
              <w:spacing w:before="0" w:after="0"/>
              <w:ind w:left="135"/>
              <w:jc w:val="left"/>
            </w:pPr>
          </w:p>
        </w:tc>
      </w:tr>
      <w:tr w14:paraId="3B0E9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FEDCD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7ADEB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1AA8E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FB266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F1393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53D275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4135D33">
            <w:pPr>
              <w:spacing w:before="0" w:after="0"/>
              <w:ind w:left="135"/>
              <w:jc w:val="left"/>
            </w:pPr>
          </w:p>
        </w:tc>
      </w:tr>
      <w:tr w14:paraId="3496B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995F5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60D95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7B074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CEAD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F5B1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CBA9F2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C7469BE">
            <w:pPr>
              <w:spacing w:before="0" w:after="0"/>
              <w:ind w:left="135"/>
              <w:jc w:val="left"/>
            </w:pPr>
          </w:p>
        </w:tc>
      </w:tr>
      <w:tr w14:paraId="289AF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4C1F5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2E56A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26B25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6875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E2BE7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A8270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037099B">
            <w:pPr>
              <w:spacing w:before="0" w:after="0"/>
              <w:ind w:left="135"/>
              <w:jc w:val="left"/>
            </w:pPr>
          </w:p>
        </w:tc>
      </w:tr>
      <w:tr w14:paraId="4163D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D52B9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21AC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0EFC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E13A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87900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121081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F9EC224">
            <w:pPr>
              <w:spacing w:before="0" w:after="0"/>
              <w:ind w:left="135"/>
              <w:jc w:val="left"/>
            </w:pPr>
          </w:p>
        </w:tc>
      </w:tr>
      <w:tr w14:paraId="0A49F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20638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13295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ABA4E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3346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8195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59A696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158C86B">
            <w:pPr>
              <w:spacing w:before="0" w:after="0"/>
              <w:ind w:left="135"/>
              <w:jc w:val="left"/>
            </w:pPr>
          </w:p>
        </w:tc>
      </w:tr>
      <w:tr w14:paraId="76F3C3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0C691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64707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нормы построения сложных предложений.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8F6B4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9AC2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E10EA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AE716B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F005F0B">
            <w:pPr>
              <w:spacing w:before="0" w:after="0"/>
              <w:ind w:left="135"/>
              <w:jc w:val="left"/>
            </w:pPr>
          </w:p>
        </w:tc>
      </w:tr>
      <w:tr w14:paraId="070D3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4B8C0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1222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12EDB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7B601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2A68C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90F9E8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D71E16C">
            <w:pPr>
              <w:spacing w:before="0" w:after="0"/>
              <w:ind w:left="135"/>
              <w:jc w:val="left"/>
            </w:pPr>
          </w:p>
        </w:tc>
      </w:tr>
      <w:tr w14:paraId="79183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B79C8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2C4300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797CD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A7A9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5E7F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BD7BF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C903D2C">
            <w:pPr>
              <w:spacing w:before="0" w:after="0"/>
              <w:ind w:left="135"/>
              <w:jc w:val="left"/>
            </w:pPr>
          </w:p>
        </w:tc>
      </w:tr>
      <w:tr w14:paraId="4D9AF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51E03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861BF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 как раздел лингвистики. (повторение, обобщение)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66533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1B3A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C89C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9B2668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7384308">
            <w:pPr>
              <w:spacing w:before="0" w:after="0"/>
              <w:ind w:left="135"/>
              <w:jc w:val="left"/>
            </w:pPr>
          </w:p>
        </w:tc>
      </w:tr>
      <w:tr w14:paraId="2AE44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3E682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93B7B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CFBB4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D0FB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B63C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4D9F79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10478F7">
            <w:pPr>
              <w:spacing w:before="0" w:after="0"/>
              <w:ind w:left="135"/>
              <w:jc w:val="left"/>
            </w:pPr>
          </w:p>
        </w:tc>
      </w:tr>
      <w:tr w14:paraId="428BC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FE557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8C5FC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32003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B9BE6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C5D87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8197FD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270F2D1">
            <w:pPr>
              <w:spacing w:before="0" w:after="0"/>
              <w:ind w:left="135"/>
              <w:jc w:val="left"/>
            </w:pPr>
          </w:p>
        </w:tc>
      </w:tr>
      <w:tr w14:paraId="7F214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8F67B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06168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D3038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6AFBB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481B2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B77CB7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441DAA4">
            <w:pPr>
              <w:spacing w:before="0" w:after="0"/>
              <w:ind w:left="135"/>
              <w:jc w:val="left"/>
            </w:pPr>
          </w:p>
        </w:tc>
      </w:tr>
      <w:tr w14:paraId="64C4E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822D7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617D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9FC22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7C0D9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EACC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4B595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22A782D">
            <w:pPr>
              <w:spacing w:before="0" w:after="0"/>
              <w:ind w:left="135"/>
              <w:jc w:val="left"/>
            </w:pPr>
          </w:p>
        </w:tc>
      </w:tr>
      <w:tr w14:paraId="33AC1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D61AA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E2BDA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069A2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0D45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AF49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BC3E43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2B02CCB">
            <w:pPr>
              <w:spacing w:before="0" w:after="0"/>
              <w:ind w:left="135"/>
              <w:jc w:val="left"/>
            </w:pPr>
          </w:p>
        </w:tc>
      </w:tr>
      <w:tr w14:paraId="5BAD4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A3022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EDC19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62CCC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EBF1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CD42A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69BC8A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1AFA5FD">
            <w:pPr>
              <w:spacing w:before="0" w:after="0"/>
              <w:ind w:left="135"/>
              <w:jc w:val="left"/>
            </w:pPr>
          </w:p>
        </w:tc>
      </w:tr>
      <w:tr w14:paraId="6A033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CE3A7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17E0E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E9FFB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26DB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30C6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92057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30AB271">
            <w:pPr>
              <w:spacing w:before="0" w:after="0"/>
              <w:ind w:left="135"/>
              <w:jc w:val="left"/>
            </w:pPr>
          </w:p>
        </w:tc>
      </w:tr>
      <w:tr w14:paraId="6EE73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BA9CE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DF4C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вводными конструкциями, обращениями, междометиями.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2D7A2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7FB5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C159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387179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85CE199">
            <w:pPr>
              <w:spacing w:before="0" w:after="0"/>
              <w:ind w:left="135"/>
              <w:jc w:val="left"/>
            </w:pPr>
          </w:p>
        </w:tc>
      </w:tr>
      <w:tr w14:paraId="2C0E3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7BE1D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411CE8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C7979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7047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5CE6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502DB8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CD60167">
            <w:pPr>
              <w:spacing w:before="0" w:after="0"/>
              <w:ind w:left="135"/>
              <w:jc w:val="left"/>
            </w:pPr>
          </w:p>
        </w:tc>
      </w:tr>
      <w:tr w14:paraId="1D3F8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BEB3C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2EE48C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1157D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A6716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F13B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3EEAC8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E7D4CC7">
            <w:pPr>
              <w:spacing w:before="0" w:after="0"/>
              <w:ind w:left="135"/>
              <w:jc w:val="left"/>
            </w:pPr>
          </w:p>
        </w:tc>
      </w:tr>
      <w:tr w14:paraId="077E4C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84004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430C4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A24BA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0A9BF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8C09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D25082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D5D6031">
            <w:pPr>
              <w:spacing w:before="0" w:after="0"/>
              <w:ind w:left="135"/>
              <w:jc w:val="left"/>
            </w:pPr>
          </w:p>
        </w:tc>
      </w:tr>
      <w:tr w14:paraId="51AB5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EA155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8AF58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4A8D8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3BB5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9FC86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63C9B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ECEB879">
            <w:pPr>
              <w:spacing w:before="0" w:after="0"/>
              <w:ind w:left="135"/>
              <w:jc w:val="left"/>
            </w:pPr>
          </w:p>
        </w:tc>
      </w:tr>
      <w:tr w14:paraId="0E25E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7C04A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DEFF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сложном предложении с разными видами связи.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01742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51D71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084E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9CF572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28484B5">
            <w:pPr>
              <w:spacing w:before="0" w:after="0"/>
              <w:ind w:left="135"/>
              <w:jc w:val="left"/>
            </w:pPr>
          </w:p>
        </w:tc>
      </w:tr>
      <w:tr w14:paraId="38725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DDEEB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4EACB2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B0333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48013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CC5D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BD2D9CB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1A9FB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"https://m.edsoo.ru/fbaaf3ea"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https://m.edsoo.ru/fbaaf3ea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256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5037B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B110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правил пунктуационного оформления предложений при передаче чужой речи.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5610B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167E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B9A7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7233F01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FC6218F">
            <w:pPr>
              <w:spacing w:before="0" w:after="0"/>
              <w:ind w:left="135"/>
              <w:jc w:val="left"/>
            </w:pPr>
          </w:p>
        </w:tc>
      </w:tr>
      <w:tr w14:paraId="21BB6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6D3C8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5C13C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A0362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E71A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26B6E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6DE75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5FB235B">
            <w:pPr>
              <w:spacing w:before="0" w:after="0"/>
              <w:ind w:left="135"/>
              <w:jc w:val="left"/>
            </w:pPr>
          </w:p>
        </w:tc>
      </w:tr>
      <w:tr w14:paraId="4BC1E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86E71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4A6103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740DD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7B2A7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231D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3EC65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D3CD677">
            <w:pPr>
              <w:spacing w:before="0" w:after="0"/>
              <w:ind w:left="135"/>
              <w:jc w:val="left"/>
            </w:pPr>
          </w:p>
        </w:tc>
      </w:tr>
      <w:tr w14:paraId="3F853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8A5A6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4D558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76F6FE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B5D0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7598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88A0D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2449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"https://m.edsoo.ru/fbab1d48"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https://m.edsoo.ru/fbab1d48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6EFE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62B50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09D20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Разговорная речь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196B9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F6D2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AB5A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93884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E7289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"https://m.edsoo.ru/fbab202c"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https://m.edsoo.ru/fbab202c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F1E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2E8C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A7531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5234B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E6CE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D2F36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E28646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3B2908C">
            <w:pPr>
              <w:spacing w:before="0" w:after="0"/>
              <w:ind w:left="135"/>
              <w:jc w:val="left"/>
            </w:pPr>
          </w:p>
        </w:tc>
      </w:tr>
      <w:tr w14:paraId="39600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7DEE2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9BE68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835C2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7F73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552DA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4E4DC9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A733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"https://m.edsoo.ru/fbab21da"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https://m.edsoo.ru/fbab21da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223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48BE2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045B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разговорной речи: устный рассказ, беседа, спор.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EC213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2260E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15D6E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B47D3A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E68BD0C">
            <w:pPr>
              <w:spacing w:before="0" w:after="0"/>
              <w:ind w:left="135"/>
              <w:jc w:val="left"/>
            </w:pPr>
          </w:p>
        </w:tc>
      </w:tr>
      <w:tr w14:paraId="0BE639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0A443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9486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53C51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DAA3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39002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25164CD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A4D4C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"https://m.edsoo.ru/fbab25c2"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https://m.edsoo.ru/fbab25c2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AA5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33CC8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77FC8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EF2D2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B9D0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E4E4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77F917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A0AB76E">
            <w:pPr>
              <w:spacing w:before="0" w:after="0"/>
              <w:ind w:left="135"/>
              <w:jc w:val="left"/>
            </w:pPr>
          </w:p>
        </w:tc>
      </w:tr>
      <w:tr w14:paraId="49E41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459BD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2FD67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подстили научного стиля.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739A8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F7474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28362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FC7D859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3E68A56">
            <w:pPr>
              <w:spacing w:before="0" w:after="0"/>
              <w:ind w:left="135"/>
              <w:jc w:val="left"/>
            </w:pPr>
          </w:p>
        </w:tc>
      </w:tr>
      <w:tr w14:paraId="660C15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5C93E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07E4D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3BC8B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1793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7E501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BF1332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65EC440">
            <w:pPr>
              <w:spacing w:before="0" w:after="0"/>
              <w:ind w:left="135"/>
              <w:jc w:val="left"/>
            </w:pPr>
          </w:p>
        </w:tc>
      </w:tr>
      <w:tr w14:paraId="3E135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F3639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681C8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7E866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19FAF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7200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B66296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B79D492">
            <w:pPr>
              <w:spacing w:before="0" w:after="0"/>
              <w:ind w:left="135"/>
              <w:jc w:val="left"/>
            </w:pPr>
          </w:p>
        </w:tc>
      </w:tr>
      <w:tr w14:paraId="41ED0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ACF56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574AA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8FDC4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127C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8C585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8609D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E6FD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"https://m.edsoo.ru/fbab2982"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https://m.edsoo.ru/fbab2982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CF4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E6199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C40FA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официально-делового стиля (обзор).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261FB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7BAD7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24D13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019DC6A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B97AF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"https://m.edsoo.ru/fbab2af4"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https://m.edsoo.ru/fbab2af4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5E0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3D444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9E81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D6D09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1213A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63FF8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882F0A5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C9511F9">
            <w:pPr>
              <w:spacing w:before="0" w:after="0"/>
              <w:ind w:left="135"/>
              <w:jc w:val="left"/>
            </w:pPr>
          </w:p>
        </w:tc>
      </w:tr>
      <w:tr w14:paraId="26A75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93F0A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7115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94A41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955DF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48D38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EFF1FD6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A2C0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"https://m.edsoo.ru/fbab2c48"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B4FB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99CA2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4182CE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DA85E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11D96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1E3C9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9B041DE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E08F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"https://m.edsoo.ru/fbab2ea0"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https://m.edsoo.ru/fbab2ea0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C7F7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9C022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01C81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65E9FC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BD13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9807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AFB298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92BB4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"https://m.edsoo.ru/fbab3026"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https://m.edsoo.ru/fbab3026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E42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74B2D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968D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9EF52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C1629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98535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54D557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DA3390F">
            <w:pPr>
              <w:spacing w:before="0" w:after="0"/>
              <w:ind w:left="135"/>
              <w:jc w:val="left"/>
            </w:pPr>
          </w:p>
        </w:tc>
      </w:tr>
      <w:tr w14:paraId="4E60B3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34691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868D5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64C4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0E130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108F8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3A90F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5146FDC3">
            <w:pPr>
              <w:spacing w:before="0" w:after="0"/>
              <w:ind w:left="135"/>
              <w:jc w:val="left"/>
            </w:pPr>
          </w:p>
        </w:tc>
      </w:tr>
      <w:tr w14:paraId="276774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0E42E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5A0AA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43C5B0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9DDF8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8A4A1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E749EBD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53657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"https://m.edsoo.ru/fbab318e"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https://m.edsoo.ru/fbab318e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75F7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61BC8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2C517F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1C5D10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67CE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83938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CC7D1CC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5AB585A">
            <w:pPr>
              <w:spacing w:before="0" w:after="0"/>
              <w:ind w:left="135"/>
              <w:jc w:val="left"/>
            </w:pPr>
          </w:p>
        </w:tc>
      </w:tr>
      <w:tr w14:paraId="7BBAA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A08DF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94926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0FF75D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E0395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694BF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A26CB1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3D342C2">
            <w:pPr>
              <w:spacing w:before="0" w:after="0"/>
              <w:ind w:left="135"/>
              <w:jc w:val="left"/>
            </w:pPr>
          </w:p>
        </w:tc>
      </w:tr>
      <w:tr w14:paraId="242B7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8F933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0549C0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68837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A8E0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D60B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2D40770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48B57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"https://m.edsoo.ru/fbab1578"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https://m.edsoo.ru/fbab1578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F97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70B1B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697E63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FBA81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41AF3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C658F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761967D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DE637B7">
            <w:pPr>
              <w:spacing w:before="0" w:after="0"/>
              <w:ind w:left="135"/>
              <w:jc w:val="left"/>
            </w:pPr>
          </w:p>
        </w:tc>
      </w:tr>
      <w:tr w14:paraId="2B5AE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876DA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1D9D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1D08D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B93DA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F7E92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032D01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4628613E">
            <w:pPr>
              <w:spacing w:before="0" w:after="0"/>
              <w:ind w:left="135"/>
              <w:jc w:val="left"/>
            </w:pPr>
          </w:p>
        </w:tc>
      </w:tr>
      <w:tr w14:paraId="62C04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BD055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30B94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9EBED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6C95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6E8E9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77A77C4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1A002D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"https://m.edsoo.ru/fbab0718"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https://m.edsoo.ru/fbab0718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E7D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F399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16A563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27A105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2A844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D06F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9D2F73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A738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"https://m.edsoo.ru/fbab360c"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https://m.edsoo.ru/fbab360c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C8A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8665B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5139" w:type="dxa"/>
            <w:tcMar>
              <w:top w:w="50" w:type="dxa"/>
              <w:left w:w="100" w:type="dxa"/>
            </w:tcMar>
            <w:vAlign w:val="center"/>
          </w:tcPr>
          <w:p w14:paraId="72AF9A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1FAF9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9ABF1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59091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A15A1DF">
            <w:pPr>
              <w:spacing w:before="0" w:after="0"/>
              <w:ind w:left="135"/>
              <w:jc w:val="left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2F666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"https://m.edsoo.ru/fbab333c"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https://m.edsoo.ru/fbab333c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1E6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814" w:type="dxa"/>
            <w:gridSpan w:val="2"/>
            <w:tcMar>
              <w:top w:w="50" w:type="dxa"/>
              <w:left w:w="100" w:type="dxa"/>
            </w:tcMar>
            <w:vAlign w:val="center"/>
          </w:tcPr>
          <w:p w14:paraId="0C46FD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31AB23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14F7A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5C6CB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14:paraId="410203F5">
            <w:pPr>
              <w:jc w:val="left"/>
            </w:pPr>
          </w:p>
        </w:tc>
      </w:tr>
    </w:tbl>
    <w:p w14:paraId="2F89BBD0">
      <w:pPr>
        <w:sectPr>
          <w:pgSz w:w="16383" w:h="11906" w:orient="landscape"/>
          <w:cols w:space="720" w:num="1"/>
        </w:sectPr>
      </w:pPr>
      <w:bookmarkStart w:id="7" w:name="block-52800"/>
    </w:p>
    <w:bookmarkEnd w:id="6"/>
    <w:bookmarkEnd w:id="7"/>
    <w:p w14:paraId="611B70F2">
      <w:pPr>
        <w:spacing w:before="0" w:after="0"/>
        <w:ind w:left="120"/>
        <w:jc w:val="left"/>
        <w:rPr>
          <w:sz w:val="24"/>
          <w:szCs w:val="24"/>
        </w:rPr>
      </w:pPr>
      <w:bookmarkStart w:id="8" w:name="block-52801"/>
      <w:r>
        <w:rPr>
          <w:rFonts w:ascii="Times New Roman" w:hAnsi="Times New Roman"/>
          <w:b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6804D64E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ОБЯЗАТЕЛЬНЫЕ УЧЕБНЫЕ МАТЕРИАЛЫ ДЛЯ УЧЕНИКА</w:t>
      </w:r>
    </w:p>
    <w:p w14:paraId="5B28FB63">
      <w:pPr>
        <w:spacing w:before="0" w:after="0" w:line="240" w:lineRule="auto"/>
        <w:ind w:left="120"/>
        <w:jc w:val="left"/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en-US" w:eastAsia="en-US" w:bidi="ar-SA"/>
        </w:rPr>
      </w:pPr>
      <w:r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en-US" w:eastAsia="en-US" w:bidi="ar-SA"/>
        </w:rPr>
        <w:t>Русский язык: 10 — 11-е классы: базовый уровень : учебник / Л. М. Рыбченкова, О. М. Александрова, А. Г. Нарушевич [и др.]. — 5-е изд., стер. — Москва : Просвещение, 2023. </w:t>
      </w:r>
    </w:p>
    <w:p w14:paraId="6D47C549">
      <w:pPr>
        <w:spacing w:before="0" w:after="0"/>
        <w:ind w:left="120"/>
        <w:jc w:val="left"/>
        <w:rPr>
          <w:sz w:val="24"/>
          <w:szCs w:val="24"/>
        </w:rPr>
      </w:pPr>
    </w:p>
    <w:p w14:paraId="0A38B96C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МЕТОДИЧЕСКИЕ МАТЕРИАЛЫ ДЛЯ </w:t>
      </w:r>
      <w:bookmarkStart w:id="12" w:name="_GoBack"/>
      <w:bookmarkEnd w:id="12"/>
      <w:r>
        <w:rPr>
          <w:rFonts w:ascii="Times New Roman" w:hAnsi="Times New Roman"/>
          <w:b/>
          <w:i w:val="0"/>
          <w:color w:val="000000"/>
          <w:sz w:val="24"/>
          <w:szCs w:val="24"/>
        </w:rPr>
        <w:t>УЧИТЕЛЯ</w:t>
      </w:r>
    </w:p>
    <w:p w14:paraId="154783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textAlignment w:val="baseline"/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ru-RU" w:eastAsia="en-US" w:bidi="ar-SA"/>
        </w:rPr>
      </w:pPr>
      <w:bookmarkStart w:id="9" w:name="bfdcd29f-3a0f-4576-9d48-346f0eed3c66"/>
      <w:bookmarkEnd w:id="9"/>
      <w:r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en-US" w:eastAsia="en-US" w:bidi="ar-SA"/>
        </w:rPr>
        <w:t>Русский язык. 10–11 классы. Базовый уровень. Примерная рабочая программа и поурочные разработки к предметной линии Л. М. Рыбченковой</w:t>
      </w:r>
      <w:r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ru-RU" w:eastAsia="en-US" w:bidi="ar-SA"/>
        </w:rPr>
        <w:t xml:space="preserve">:  </w:t>
      </w:r>
      <w:r>
        <w:rPr>
          <w:rFonts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en-US" w:eastAsia="en-US" w:bidi="ar-SA"/>
        </w:rPr>
        <w:t>учеб. пособие для общеобразоват. организаций  / Л</w:t>
      </w:r>
      <w:r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ru-RU" w:eastAsia="en-US" w:bidi="ar-SA"/>
        </w:rPr>
        <w:t xml:space="preserve">  </w:t>
      </w:r>
      <w:r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en-US" w:eastAsia="en-US" w:bidi="ar-SA"/>
        </w:rPr>
        <w:t xml:space="preserve"> Рыбченкова Л.М., Добротина И.Г.</w:t>
      </w:r>
      <w:r>
        <w:rPr>
          <w:rFonts w:hint="default" w:ascii="Times New Roman" w:hAnsi="Times New Roman" w:eastAsiaTheme="minorHAnsi" w:cstheme="minorBidi"/>
          <w:b w:val="0"/>
          <w:bCs/>
          <w:i w:val="0"/>
          <w:color w:val="000000"/>
          <w:sz w:val="24"/>
          <w:szCs w:val="24"/>
          <w:lang w:val="ru-RU" w:eastAsia="en-US" w:bidi="ar-SA"/>
        </w:rPr>
        <w:t xml:space="preserve"> - М.: Просвещение. - 2023. - 176 с.</w:t>
      </w:r>
    </w:p>
    <w:p w14:paraId="2D92DC1E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14:paraId="17442823">
      <w:pPr>
        <w:spacing w:before="0" w:after="0" w:line="480" w:lineRule="auto"/>
        <w:ind w:left="12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5C193FB1">
      <w:pPr>
        <w:spacing w:before="0" w:after="0" w:line="480" w:lineRule="auto"/>
        <w:ind w:left="120"/>
        <w:jc w:val="left"/>
        <w:rPr>
          <w:sz w:val="24"/>
          <w:szCs w:val="24"/>
        </w:rPr>
      </w:pPr>
      <w:bookmarkStart w:id="10" w:name="d7e5dcf0-bb29-4391-991f-6eb2fd886660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https://resh.edu.ru/</w:t>
      </w:r>
      <w:bookmarkEnd w:id="10"/>
    </w:p>
    <w:bookmarkEnd w:id="8"/>
    <w:p w14:paraId="4AE166EF">
      <w:pPr>
        <w:sectPr>
          <w:pgSz w:w="11906" w:h="16383"/>
          <w:cols w:space="720" w:num="1"/>
        </w:sectPr>
      </w:pPr>
      <w:bookmarkStart w:id="11" w:name="block-52801"/>
      <w:bookmarkEnd w:id="11"/>
    </w:p>
    <w:p w14:paraId="19A1420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</w:abstractNum>
  <w:abstractNum w:abstractNumId="8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65516"/>
    <w:rsid w:val="3BAA5176"/>
    <w:rsid w:val="402F68BD"/>
    <w:rsid w:val="4CD4756B"/>
    <w:rsid w:val="7C321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21</Pages>
  <TotalTime>211</TotalTime>
  <ScaleCrop>false</ScaleCrop>
  <LinksUpToDate>false</LinksUpToDate>
  <Application>WPS Office_12.2.0.18165_F1E327BC-269C-435d-A152-05C5408002CA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2024-08-28T22:52:00Z</dcterms:created>
  <dc:creator>asus</dc:creator>
  <cp:lastModifiedBy>asus</cp:lastModifiedBy>
  <dcterms:modified xsi:type="dcterms:W3CDTF">2024-09-08T15:47:42Z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668B0D3B2EB14508AD842E32D6895E39_13</vt:lpwstr>
  </property>
</Properties>
</file>